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79CE" w14:textId="77777777" w:rsidR="00A6031B" w:rsidRDefault="00A6031B" w:rsidP="00A85C4D">
      <w:pPr>
        <w:pStyle w:val="LALetternormal"/>
        <w:spacing w:after="0"/>
        <w:jc w:val="left"/>
        <w:rPr>
          <w:rFonts w:ascii="Calibri" w:hAnsi="Calibri" w:cs="Arial"/>
          <w:b/>
          <w:sz w:val="20"/>
        </w:rPr>
      </w:pPr>
      <w:r w:rsidRPr="00A6031B">
        <w:rPr>
          <w:rFonts w:ascii="Calibri" w:hAnsi="Calibri" w:cs="Arial"/>
          <w:b/>
          <w:sz w:val="20"/>
        </w:rPr>
        <w:t xml:space="preserve">State of Vermont SOC Reports &amp; Ethics Training Day </w:t>
      </w:r>
    </w:p>
    <w:p w14:paraId="7BF6F0DE" w14:textId="5A581B43" w:rsidR="00A85C4D" w:rsidRPr="00A85C4D" w:rsidRDefault="00A6031B" w:rsidP="00A85C4D">
      <w:pPr>
        <w:pStyle w:val="LALetternormal"/>
        <w:spacing w:after="0"/>
        <w:jc w:val="left"/>
        <w:rPr>
          <w:rFonts w:ascii="Calibri" w:hAnsi="Calibri" w:cs="Arial"/>
          <w:b/>
          <w:sz w:val="20"/>
        </w:rPr>
      </w:pPr>
      <w:r>
        <w:rPr>
          <w:rFonts w:ascii="Calibri" w:hAnsi="Calibri" w:cs="Arial"/>
          <w:b/>
          <w:sz w:val="20"/>
        </w:rPr>
        <w:t>August</w:t>
      </w:r>
      <w:r w:rsidR="00A85C4D" w:rsidRPr="00A85C4D">
        <w:rPr>
          <w:rFonts w:ascii="Calibri" w:hAnsi="Calibri" w:cs="Arial"/>
          <w:b/>
          <w:sz w:val="20"/>
        </w:rPr>
        <w:t xml:space="preserve"> 1</w:t>
      </w:r>
      <w:r>
        <w:rPr>
          <w:rFonts w:ascii="Calibri" w:hAnsi="Calibri" w:cs="Arial"/>
          <w:b/>
          <w:sz w:val="20"/>
        </w:rPr>
        <w:t>2</w:t>
      </w:r>
      <w:r w:rsidR="00A85C4D" w:rsidRPr="00A85C4D">
        <w:rPr>
          <w:rFonts w:ascii="Calibri" w:hAnsi="Calibri" w:cs="Arial"/>
          <w:b/>
          <w:sz w:val="20"/>
        </w:rPr>
        <w:t>, 2022</w:t>
      </w:r>
    </w:p>
    <w:p w14:paraId="0F80ADC2" w14:textId="1AFE8748" w:rsidR="0045243A" w:rsidRPr="004C37C3" w:rsidRDefault="004C37C3" w:rsidP="0045243A">
      <w:pPr>
        <w:pStyle w:val="LALetternormal"/>
        <w:spacing w:after="0"/>
        <w:jc w:val="left"/>
        <w:rPr>
          <w:rFonts w:ascii="Calibri" w:hAnsi="Calibri" w:cs="Arial"/>
          <w:b/>
          <w:sz w:val="20"/>
        </w:rPr>
      </w:pPr>
      <w:r w:rsidRPr="004C37C3">
        <w:rPr>
          <w:rFonts w:ascii="Calibri" w:hAnsi="Calibri" w:cs="Arial"/>
          <w:b/>
          <w:sz w:val="20"/>
        </w:rPr>
        <w:t>8:30 am – 12:</w:t>
      </w:r>
      <w:r w:rsidR="00A6031B">
        <w:rPr>
          <w:rFonts w:ascii="Calibri" w:hAnsi="Calibri" w:cs="Arial"/>
          <w:b/>
          <w:sz w:val="20"/>
        </w:rPr>
        <w:t>10</w:t>
      </w:r>
      <w:r w:rsidRPr="004C37C3">
        <w:rPr>
          <w:rFonts w:ascii="Calibri" w:hAnsi="Calibri" w:cs="Arial"/>
          <w:b/>
          <w:sz w:val="20"/>
        </w:rPr>
        <w:t xml:space="preserve"> pm E.T.</w:t>
      </w:r>
    </w:p>
    <w:p w14:paraId="73E1241A" w14:textId="5BF1DECC" w:rsidR="008D23F8" w:rsidRDefault="0045243A" w:rsidP="008D23F8">
      <w:pPr>
        <w:pStyle w:val="LALetternormal"/>
        <w:rPr>
          <w:rFonts w:ascii="Calibri" w:hAnsi="Calibri" w:cs="Arial"/>
          <w:b/>
          <w:sz w:val="24"/>
          <w:szCs w:val="24"/>
        </w:rPr>
      </w:pPr>
      <w:r>
        <w:rPr>
          <w:rFonts w:ascii="Calibri" w:hAnsi="Calibri" w:cs="Arial"/>
          <w:b/>
          <w:sz w:val="24"/>
          <w:szCs w:val="24"/>
        </w:rPr>
        <w:t>Register:</w:t>
      </w:r>
      <w:r w:rsidR="00147A1B">
        <w:rPr>
          <w:rFonts w:ascii="Calibri" w:hAnsi="Calibri" w:cs="Arial"/>
          <w:b/>
          <w:sz w:val="24"/>
          <w:szCs w:val="24"/>
        </w:rPr>
        <w:t xml:space="preserve"> </w:t>
      </w:r>
      <w:hyperlink r:id="rId10" w:history="1">
        <w:r w:rsidR="00147A1B" w:rsidRPr="00E1198F">
          <w:rPr>
            <w:rStyle w:val="Hyperlink"/>
            <w:rFonts w:ascii="Calibri" w:hAnsi="Calibri" w:cs="Arial"/>
            <w:b/>
            <w:sz w:val="24"/>
            <w:szCs w:val="24"/>
          </w:rPr>
          <w:t>https://goto.webcasts.com/starthere.jsp?ei=1560012&amp;tp_key=3482c5be1c</w:t>
        </w:r>
      </w:hyperlink>
    </w:p>
    <w:p w14:paraId="42C82ACF" w14:textId="77777777" w:rsidR="0045243A" w:rsidRPr="004C37C3" w:rsidRDefault="0045243A" w:rsidP="0045243A">
      <w:pPr>
        <w:spacing w:before="20" w:after="20"/>
        <w:rPr>
          <w:rFonts w:ascii="Calibri" w:hAnsi="Calibri" w:cs="Calibri"/>
          <w:b/>
          <w:bCs/>
          <w:sz w:val="20"/>
          <w:szCs w:val="20"/>
        </w:rPr>
      </w:pPr>
      <w:r w:rsidRPr="004C37C3">
        <w:rPr>
          <w:rFonts w:ascii="Calibri" w:hAnsi="Calibri" w:cs="Calibri"/>
          <w:b/>
          <w:bCs/>
          <w:sz w:val="20"/>
          <w:szCs w:val="20"/>
        </w:rPr>
        <w:t>At the end of the session, you will be able to:</w:t>
      </w:r>
    </w:p>
    <w:p w14:paraId="0B4C171B" w14:textId="7AEBC2CB" w:rsidR="00A6031B" w:rsidRPr="004061E3" w:rsidRDefault="00B96D3A" w:rsidP="00A6031B">
      <w:pPr>
        <w:rPr>
          <w:rFonts w:ascii="Calibri" w:hAnsi="Calibri" w:cs="Arial"/>
          <w:sz w:val="20"/>
          <w:szCs w:val="20"/>
        </w:rPr>
      </w:pPr>
      <w:r>
        <w:rPr>
          <w:rFonts w:ascii="Calibri" w:hAnsi="Calibri" w:cs="Arial"/>
          <w:b/>
          <w:bCs/>
          <w:sz w:val="20"/>
          <w:szCs w:val="20"/>
        </w:rPr>
        <w:t>System and Organization Control (</w:t>
      </w:r>
      <w:r w:rsidR="00A6031B" w:rsidRPr="004061E3">
        <w:rPr>
          <w:rFonts w:ascii="Calibri" w:hAnsi="Calibri" w:cs="Arial"/>
          <w:b/>
          <w:bCs/>
          <w:sz w:val="20"/>
          <w:szCs w:val="20"/>
        </w:rPr>
        <w:t>SOC</w:t>
      </w:r>
      <w:r>
        <w:rPr>
          <w:rFonts w:ascii="Calibri" w:hAnsi="Calibri" w:cs="Arial"/>
          <w:b/>
          <w:bCs/>
          <w:sz w:val="20"/>
          <w:szCs w:val="20"/>
        </w:rPr>
        <w:t>)</w:t>
      </w:r>
      <w:r w:rsidR="00A6031B" w:rsidRPr="004061E3">
        <w:rPr>
          <w:rFonts w:ascii="Calibri" w:hAnsi="Calibri" w:cs="Arial"/>
          <w:b/>
          <w:bCs/>
          <w:sz w:val="20"/>
          <w:szCs w:val="20"/>
        </w:rPr>
        <w:t xml:space="preserve"> Reports</w:t>
      </w:r>
      <w:r>
        <w:rPr>
          <w:rFonts w:ascii="Calibri" w:hAnsi="Calibri" w:cs="Arial"/>
          <w:b/>
          <w:bCs/>
          <w:sz w:val="20"/>
          <w:szCs w:val="20"/>
        </w:rPr>
        <w:t xml:space="preserve"> </w:t>
      </w:r>
    </w:p>
    <w:p w14:paraId="011F20BB" w14:textId="77777777" w:rsidR="00A6031B" w:rsidRPr="004061E3" w:rsidRDefault="00A6031B" w:rsidP="00A6031B">
      <w:pPr>
        <w:pStyle w:val="ListParagraph"/>
        <w:numPr>
          <w:ilvl w:val="0"/>
          <w:numId w:val="6"/>
        </w:numPr>
        <w:rPr>
          <w:rFonts w:ascii="Calibri" w:hAnsi="Calibri" w:cs="Arial"/>
          <w:sz w:val="20"/>
          <w:szCs w:val="20"/>
        </w:rPr>
      </w:pPr>
      <w:r w:rsidRPr="004061E3">
        <w:rPr>
          <w:rFonts w:ascii="Calibri" w:hAnsi="Calibri" w:cs="Arial"/>
          <w:sz w:val="20"/>
          <w:szCs w:val="20"/>
        </w:rPr>
        <w:t>Identify the different types of SOC reports available in the marketplace</w:t>
      </w:r>
    </w:p>
    <w:p w14:paraId="22376912" w14:textId="77777777" w:rsidR="00A6031B" w:rsidRPr="004061E3" w:rsidRDefault="00A6031B" w:rsidP="00A6031B">
      <w:pPr>
        <w:pStyle w:val="ListParagraph"/>
        <w:numPr>
          <w:ilvl w:val="0"/>
          <w:numId w:val="6"/>
        </w:numPr>
        <w:rPr>
          <w:rFonts w:ascii="Calibri" w:hAnsi="Calibri" w:cs="Arial"/>
          <w:sz w:val="20"/>
          <w:szCs w:val="20"/>
        </w:rPr>
      </w:pPr>
      <w:r w:rsidRPr="004061E3">
        <w:rPr>
          <w:rFonts w:ascii="Calibri" w:hAnsi="Calibri" w:cs="Arial"/>
          <w:sz w:val="20"/>
          <w:szCs w:val="20"/>
        </w:rPr>
        <w:t>Discuss what is driving SOC report demand and importance</w:t>
      </w:r>
    </w:p>
    <w:p w14:paraId="42C6A7CA" w14:textId="77777777" w:rsidR="00A6031B" w:rsidRPr="004061E3" w:rsidRDefault="00A6031B" w:rsidP="00A6031B">
      <w:pPr>
        <w:pStyle w:val="ListParagraph"/>
        <w:numPr>
          <w:ilvl w:val="0"/>
          <w:numId w:val="6"/>
        </w:numPr>
        <w:rPr>
          <w:rFonts w:ascii="Calibri" w:hAnsi="Calibri" w:cs="Arial"/>
          <w:sz w:val="20"/>
          <w:szCs w:val="20"/>
        </w:rPr>
      </w:pPr>
      <w:r w:rsidRPr="004061E3">
        <w:rPr>
          <w:rFonts w:ascii="Calibri" w:hAnsi="Calibri" w:cs="Arial"/>
          <w:sz w:val="20"/>
          <w:szCs w:val="20"/>
        </w:rPr>
        <w:t xml:space="preserve">Identify what SOC reports address and what they </w:t>
      </w:r>
      <w:proofErr w:type="gramStart"/>
      <w:r w:rsidRPr="004061E3">
        <w:rPr>
          <w:rFonts w:ascii="Calibri" w:hAnsi="Calibri" w:cs="Arial"/>
          <w:sz w:val="20"/>
          <w:szCs w:val="20"/>
        </w:rPr>
        <w:t>don’t</w:t>
      </w:r>
      <w:proofErr w:type="gramEnd"/>
      <w:r w:rsidRPr="004061E3">
        <w:rPr>
          <w:rFonts w:ascii="Calibri" w:hAnsi="Calibri" w:cs="Arial"/>
          <w:sz w:val="20"/>
          <w:szCs w:val="20"/>
        </w:rPr>
        <w:t xml:space="preserve"> address</w:t>
      </w:r>
    </w:p>
    <w:p w14:paraId="5A1FC3F7" w14:textId="77777777" w:rsidR="00A6031B" w:rsidRPr="004061E3" w:rsidRDefault="00A6031B" w:rsidP="00A6031B">
      <w:pPr>
        <w:pStyle w:val="ListParagraph"/>
        <w:numPr>
          <w:ilvl w:val="0"/>
          <w:numId w:val="6"/>
        </w:numPr>
        <w:rPr>
          <w:rFonts w:ascii="Calibri" w:hAnsi="Calibri" w:cs="Arial"/>
          <w:sz w:val="20"/>
          <w:szCs w:val="20"/>
        </w:rPr>
      </w:pPr>
      <w:r w:rsidRPr="004061E3">
        <w:rPr>
          <w:rFonts w:ascii="Calibri" w:hAnsi="Calibri" w:cs="Arial"/>
          <w:sz w:val="20"/>
          <w:szCs w:val="20"/>
        </w:rPr>
        <w:t>Describe how to read and interpret SOC reports effectively – in laymen’s terms!</w:t>
      </w:r>
    </w:p>
    <w:p w14:paraId="0FADB925" w14:textId="77777777" w:rsidR="00A6031B" w:rsidRPr="004061E3" w:rsidRDefault="00A6031B" w:rsidP="00A6031B">
      <w:pPr>
        <w:pStyle w:val="ListParagraph"/>
        <w:numPr>
          <w:ilvl w:val="0"/>
          <w:numId w:val="6"/>
        </w:numPr>
        <w:rPr>
          <w:rFonts w:ascii="Calibri" w:hAnsi="Calibri" w:cs="Arial"/>
          <w:sz w:val="20"/>
          <w:szCs w:val="20"/>
        </w:rPr>
      </w:pPr>
      <w:r w:rsidRPr="004061E3">
        <w:rPr>
          <w:rFonts w:ascii="Calibri" w:hAnsi="Calibri" w:cs="Arial"/>
          <w:sz w:val="20"/>
          <w:szCs w:val="20"/>
        </w:rPr>
        <w:t>Identify how an organization becomes SOC “certified”</w:t>
      </w:r>
    </w:p>
    <w:p w14:paraId="16A46ED3" w14:textId="77777777" w:rsidR="00A6031B" w:rsidRDefault="00A6031B" w:rsidP="00A6031B">
      <w:pPr>
        <w:rPr>
          <w:rFonts w:ascii="Calibri" w:hAnsi="Calibri" w:cs="Arial"/>
          <w:sz w:val="20"/>
          <w:szCs w:val="20"/>
        </w:rPr>
      </w:pPr>
      <w:r>
        <w:rPr>
          <w:rFonts w:ascii="Calibri" w:hAnsi="Calibri" w:cs="Arial"/>
          <w:b/>
          <w:bCs/>
          <w:sz w:val="20"/>
          <w:szCs w:val="20"/>
        </w:rPr>
        <w:t>Behavioral Ethics</w:t>
      </w:r>
    </w:p>
    <w:p w14:paraId="3D3C58D6" w14:textId="77777777" w:rsidR="00A6031B" w:rsidRPr="00CD6B7C" w:rsidRDefault="00A6031B" w:rsidP="00A6031B">
      <w:pPr>
        <w:pStyle w:val="ListParagraph"/>
        <w:numPr>
          <w:ilvl w:val="0"/>
          <w:numId w:val="6"/>
        </w:numPr>
        <w:spacing w:before="20" w:after="20"/>
        <w:rPr>
          <w:rFonts w:ascii="Calibri" w:hAnsi="Calibri" w:cs="Arial"/>
          <w:sz w:val="20"/>
          <w:szCs w:val="20"/>
        </w:rPr>
      </w:pPr>
      <w:r w:rsidRPr="00CD6B7C">
        <w:rPr>
          <w:rFonts w:ascii="Calibri" w:hAnsi="Calibri" w:cs="Arial"/>
          <w:sz w:val="20"/>
          <w:szCs w:val="20"/>
        </w:rPr>
        <w:t>Identify key steps in becoming the best ethical version of yourself</w:t>
      </w:r>
    </w:p>
    <w:p w14:paraId="4F28EED2" w14:textId="77777777" w:rsidR="00A6031B" w:rsidRPr="00CD6B7C" w:rsidRDefault="00A6031B" w:rsidP="00A6031B">
      <w:pPr>
        <w:pStyle w:val="ListParagraph"/>
        <w:numPr>
          <w:ilvl w:val="0"/>
          <w:numId w:val="6"/>
        </w:numPr>
        <w:spacing w:before="20" w:after="20"/>
        <w:rPr>
          <w:rFonts w:ascii="Calibri" w:hAnsi="Calibri" w:cs="Arial"/>
          <w:sz w:val="20"/>
          <w:szCs w:val="20"/>
        </w:rPr>
      </w:pPr>
      <w:r w:rsidRPr="00CD6B7C">
        <w:rPr>
          <w:rFonts w:ascii="Calibri" w:hAnsi="Calibri" w:cs="Arial"/>
          <w:sz w:val="20"/>
          <w:szCs w:val="20"/>
        </w:rPr>
        <w:t>Recognize the distinction between ethical intentions and ethical behaviors</w:t>
      </w:r>
    </w:p>
    <w:p w14:paraId="7D3794E3" w14:textId="77777777" w:rsidR="00A6031B" w:rsidRDefault="00A6031B" w:rsidP="00A6031B">
      <w:pPr>
        <w:pStyle w:val="ListParagraph"/>
        <w:numPr>
          <w:ilvl w:val="0"/>
          <w:numId w:val="6"/>
        </w:numPr>
        <w:spacing w:before="20" w:after="20"/>
        <w:rPr>
          <w:rFonts w:ascii="Calibri" w:hAnsi="Calibri" w:cs="Arial"/>
          <w:sz w:val="20"/>
          <w:szCs w:val="20"/>
        </w:rPr>
      </w:pPr>
      <w:r w:rsidRPr="00CD6B7C">
        <w:rPr>
          <w:rFonts w:ascii="Calibri" w:hAnsi="Calibri" w:cs="Arial"/>
          <w:sz w:val="20"/>
          <w:szCs w:val="20"/>
        </w:rPr>
        <w:t>Recognize the different ethical dimensions related to tangible versus abstract matters</w:t>
      </w:r>
    </w:p>
    <w:p w14:paraId="762DE25C" w14:textId="2A64EF28" w:rsidR="00A85C4D" w:rsidRPr="00A6031B" w:rsidRDefault="00A6031B" w:rsidP="00A6031B">
      <w:pPr>
        <w:pStyle w:val="ListParagraph"/>
        <w:numPr>
          <w:ilvl w:val="0"/>
          <w:numId w:val="6"/>
        </w:numPr>
        <w:spacing w:before="20" w:after="20"/>
        <w:rPr>
          <w:rFonts w:ascii="Calibri" w:hAnsi="Calibri" w:cs="Arial"/>
          <w:sz w:val="20"/>
          <w:szCs w:val="20"/>
        </w:rPr>
      </w:pPr>
      <w:r w:rsidRPr="00A6031B">
        <w:rPr>
          <w:rFonts w:ascii="Calibri" w:hAnsi="Calibri" w:cs="Arial"/>
          <w:sz w:val="20"/>
          <w:szCs w:val="20"/>
        </w:rPr>
        <w:t>Describe how behavioral ethics considerations apply to real-world examples</w:t>
      </w:r>
    </w:p>
    <w:p w14:paraId="3C6C266A" w14:textId="77777777" w:rsidR="00A6031B" w:rsidRDefault="00A6031B" w:rsidP="0045243A">
      <w:pPr>
        <w:rPr>
          <w:rFonts w:ascii="Calibri" w:hAnsi="Calibri" w:cs="Calibri"/>
          <w:b/>
          <w:sz w:val="20"/>
          <w:szCs w:val="20"/>
        </w:rPr>
      </w:pPr>
    </w:p>
    <w:p w14:paraId="11891DFF" w14:textId="5857D3FB" w:rsidR="0045243A" w:rsidRPr="00DE5931" w:rsidRDefault="0045243A" w:rsidP="0045243A">
      <w:pPr>
        <w:rPr>
          <w:rFonts w:ascii="Calibri" w:hAnsi="Calibri" w:cs="Calibri"/>
          <w:b/>
          <w:sz w:val="20"/>
          <w:szCs w:val="20"/>
        </w:rPr>
      </w:pPr>
      <w:r w:rsidRPr="00DE5931">
        <w:rPr>
          <w:rFonts w:ascii="Calibri" w:hAnsi="Calibri" w:cs="Calibri"/>
          <w:b/>
          <w:sz w:val="20"/>
          <w:szCs w:val="20"/>
        </w:rPr>
        <w:t>Schedule</w:t>
      </w:r>
    </w:p>
    <w:p w14:paraId="5A72C403" w14:textId="77777777" w:rsidR="00CB53D8" w:rsidRPr="00CB53D8" w:rsidRDefault="00CB53D8" w:rsidP="00CB53D8">
      <w:pPr>
        <w:rPr>
          <w:rFonts w:ascii="Calibri" w:hAnsi="Calibri" w:cs="Calibri"/>
          <w:sz w:val="20"/>
          <w:szCs w:val="20"/>
        </w:rPr>
      </w:pPr>
      <w:r w:rsidRPr="00CB53D8">
        <w:rPr>
          <w:rFonts w:ascii="Calibri" w:hAnsi="Calibri" w:cs="Calibri"/>
          <w:b/>
          <w:bCs/>
          <w:sz w:val="20"/>
          <w:szCs w:val="20"/>
        </w:rPr>
        <w:t>8:30 – 8:35 a.m.</w:t>
      </w:r>
      <w:r w:rsidRPr="00CB53D8">
        <w:rPr>
          <w:rFonts w:ascii="Calibri" w:hAnsi="Calibri" w:cs="Calibri"/>
          <w:sz w:val="20"/>
          <w:szCs w:val="20"/>
        </w:rPr>
        <w:tab/>
        <w:t>Welcome, housekeeping, including CPE info on how to obtain GIB credits, Introductions</w:t>
      </w:r>
    </w:p>
    <w:p w14:paraId="7FD67E27" w14:textId="77777777" w:rsidR="00CB53D8" w:rsidRPr="00CB53D8" w:rsidRDefault="00CB53D8" w:rsidP="00CB53D8">
      <w:pPr>
        <w:rPr>
          <w:rFonts w:ascii="Calibri" w:hAnsi="Calibri" w:cs="Calibri"/>
          <w:sz w:val="20"/>
          <w:szCs w:val="20"/>
        </w:rPr>
      </w:pPr>
    </w:p>
    <w:p w14:paraId="62B2A0EB" w14:textId="08B42BEF" w:rsidR="00CB53D8" w:rsidRPr="00A6031B" w:rsidRDefault="00CB53D8" w:rsidP="00A6031B">
      <w:pPr>
        <w:spacing w:before="20" w:after="20"/>
        <w:rPr>
          <w:rFonts w:ascii="Calibri" w:hAnsi="Calibri" w:cs="Arial"/>
          <w:b/>
          <w:bCs/>
          <w:sz w:val="20"/>
          <w:szCs w:val="20"/>
        </w:rPr>
      </w:pPr>
      <w:r w:rsidRPr="004C37C3">
        <w:rPr>
          <w:rFonts w:ascii="Calibri" w:hAnsi="Calibri" w:cs="Calibri"/>
          <w:b/>
          <w:bCs/>
          <w:sz w:val="20"/>
          <w:szCs w:val="20"/>
        </w:rPr>
        <w:t xml:space="preserve">8:35 – </w:t>
      </w:r>
      <w:r w:rsidR="00A6031B">
        <w:rPr>
          <w:rFonts w:ascii="Calibri" w:hAnsi="Calibri" w:cs="Calibri"/>
          <w:b/>
          <w:bCs/>
          <w:sz w:val="20"/>
          <w:szCs w:val="20"/>
        </w:rPr>
        <w:t>10</w:t>
      </w:r>
      <w:r w:rsidR="00A902D2">
        <w:rPr>
          <w:rFonts w:ascii="Calibri" w:hAnsi="Calibri" w:cs="Calibri"/>
          <w:b/>
          <w:bCs/>
          <w:sz w:val="20"/>
          <w:szCs w:val="20"/>
        </w:rPr>
        <w:t>:</w:t>
      </w:r>
      <w:r w:rsidR="00A6031B">
        <w:rPr>
          <w:rFonts w:ascii="Calibri" w:hAnsi="Calibri" w:cs="Calibri"/>
          <w:b/>
          <w:bCs/>
          <w:sz w:val="20"/>
          <w:szCs w:val="20"/>
        </w:rPr>
        <w:t>15</w:t>
      </w:r>
      <w:r w:rsidRPr="004C37C3">
        <w:rPr>
          <w:rFonts w:ascii="Calibri" w:hAnsi="Calibri" w:cs="Calibri"/>
          <w:b/>
          <w:bCs/>
          <w:sz w:val="20"/>
          <w:szCs w:val="20"/>
        </w:rPr>
        <w:t xml:space="preserve"> a.m.</w:t>
      </w:r>
      <w:r w:rsidRPr="00CB53D8">
        <w:rPr>
          <w:rFonts w:ascii="Calibri" w:hAnsi="Calibri" w:cs="Calibri"/>
          <w:sz w:val="20"/>
          <w:szCs w:val="20"/>
        </w:rPr>
        <w:t xml:space="preserve"> – </w:t>
      </w:r>
      <w:r w:rsidR="00A6031B" w:rsidRPr="00575EC2">
        <w:rPr>
          <w:rFonts w:ascii="Calibri" w:hAnsi="Calibri" w:cs="Arial"/>
          <w:b/>
          <w:bCs/>
          <w:sz w:val="20"/>
          <w:szCs w:val="20"/>
        </w:rPr>
        <w:t xml:space="preserve">SOC Reports </w:t>
      </w:r>
    </w:p>
    <w:p w14:paraId="79A4406A" w14:textId="1DD30CBF" w:rsidR="00240B58" w:rsidRPr="00A6031B" w:rsidRDefault="00CB53D8" w:rsidP="00A6031B">
      <w:pPr>
        <w:spacing w:before="20" w:after="20"/>
        <w:rPr>
          <w:rFonts w:ascii="Calibri" w:hAnsi="Calibri" w:cs="Arial"/>
          <w:b/>
          <w:bCs/>
          <w:sz w:val="20"/>
          <w:szCs w:val="20"/>
        </w:rPr>
      </w:pPr>
      <w:bookmarkStart w:id="0" w:name="_Hlk101256528"/>
      <w:r w:rsidRPr="004C37C3">
        <w:rPr>
          <w:rFonts w:ascii="Calibri" w:hAnsi="Calibri" w:cs="Calibri"/>
          <w:b/>
          <w:bCs/>
          <w:sz w:val="20"/>
          <w:szCs w:val="20"/>
        </w:rPr>
        <w:t xml:space="preserve">Instructed by </w:t>
      </w:r>
      <w:r w:rsidR="00A6031B" w:rsidRPr="00A6031B">
        <w:rPr>
          <w:rFonts w:ascii="Calibri" w:hAnsi="Calibri" w:cs="Arial"/>
          <w:b/>
          <w:bCs/>
          <w:sz w:val="20"/>
          <w:szCs w:val="20"/>
        </w:rPr>
        <w:t>Craig Allen &amp; Heather Bearfield</w:t>
      </w:r>
    </w:p>
    <w:p w14:paraId="01E7E8E2" w14:textId="728FEF0A" w:rsidR="00A6031B" w:rsidRDefault="00B96D3A" w:rsidP="00CB53D8">
      <w:pPr>
        <w:rPr>
          <w:rFonts w:ascii="Calibri" w:hAnsi="Calibri" w:cs="Arial"/>
          <w:sz w:val="20"/>
          <w:szCs w:val="20"/>
        </w:rPr>
      </w:pPr>
      <w:bookmarkStart w:id="1" w:name="_Hlk109373441"/>
      <w:bookmarkEnd w:id="0"/>
      <w:r>
        <w:rPr>
          <w:rFonts w:ascii="Calibri" w:hAnsi="Calibri" w:cs="Arial"/>
          <w:sz w:val="20"/>
          <w:szCs w:val="20"/>
        </w:rPr>
        <w:t xml:space="preserve">System and Organization Control Reports known by most as </w:t>
      </w:r>
      <w:r w:rsidR="00A6031B" w:rsidRPr="007079C1">
        <w:rPr>
          <w:rFonts w:ascii="Calibri" w:hAnsi="Calibri" w:cs="Arial"/>
          <w:sz w:val="20"/>
          <w:szCs w:val="20"/>
        </w:rPr>
        <w:t>SOC reports! By the end of this important discussion, you will know what SOC reports are, the reasons why they exist in the first place, and how they can used as a vital tool for managers, auditors, and compliance professionals.</w:t>
      </w:r>
    </w:p>
    <w:bookmarkEnd w:id="1"/>
    <w:p w14:paraId="2A1A9C3E" w14:textId="0CB7CAB3" w:rsidR="00CB53D8" w:rsidRPr="00CB53D8" w:rsidRDefault="004C37C3" w:rsidP="00CB53D8">
      <w:pPr>
        <w:rPr>
          <w:rFonts w:ascii="Calibri" w:hAnsi="Calibri" w:cs="Calibri"/>
          <w:sz w:val="20"/>
          <w:szCs w:val="20"/>
        </w:rPr>
      </w:pPr>
      <w:r w:rsidRPr="004C37C3">
        <w:rPr>
          <w:rFonts w:ascii="Calibri" w:hAnsi="Calibri" w:cs="Calibri"/>
          <w:sz w:val="20"/>
          <w:szCs w:val="20"/>
        </w:rPr>
        <w:t xml:space="preserve">  </w:t>
      </w:r>
    </w:p>
    <w:p w14:paraId="59E8BE01" w14:textId="32DFE176" w:rsidR="00CB53D8" w:rsidRPr="004C37C3" w:rsidRDefault="00A6031B" w:rsidP="00CB53D8">
      <w:pPr>
        <w:rPr>
          <w:rFonts w:ascii="Calibri" w:hAnsi="Calibri" w:cs="Calibri"/>
          <w:b/>
          <w:bCs/>
          <w:sz w:val="20"/>
          <w:szCs w:val="20"/>
        </w:rPr>
      </w:pPr>
      <w:r>
        <w:rPr>
          <w:rFonts w:ascii="Calibri" w:hAnsi="Calibri" w:cs="Calibri"/>
          <w:b/>
          <w:bCs/>
          <w:sz w:val="20"/>
          <w:szCs w:val="20"/>
        </w:rPr>
        <w:t>10</w:t>
      </w:r>
      <w:r w:rsidR="00CB53D8" w:rsidRPr="004C37C3">
        <w:rPr>
          <w:rFonts w:ascii="Calibri" w:hAnsi="Calibri" w:cs="Calibri"/>
          <w:b/>
          <w:bCs/>
          <w:sz w:val="20"/>
          <w:szCs w:val="20"/>
        </w:rPr>
        <w:t>:</w:t>
      </w:r>
      <w:r>
        <w:rPr>
          <w:rFonts w:ascii="Calibri" w:hAnsi="Calibri" w:cs="Calibri"/>
          <w:b/>
          <w:bCs/>
          <w:sz w:val="20"/>
          <w:szCs w:val="20"/>
        </w:rPr>
        <w:t>1</w:t>
      </w:r>
      <w:r w:rsidR="00CB53D8" w:rsidRPr="004C37C3">
        <w:rPr>
          <w:rFonts w:ascii="Calibri" w:hAnsi="Calibri" w:cs="Calibri"/>
          <w:b/>
          <w:bCs/>
          <w:sz w:val="20"/>
          <w:szCs w:val="20"/>
        </w:rPr>
        <w:t xml:space="preserve">5 – </w:t>
      </w:r>
      <w:r w:rsidR="004C37C3" w:rsidRPr="004C37C3">
        <w:rPr>
          <w:rFonts w:ascii="Calibri" w:hAnsi="Calibri" w:cs="Calibri"/>
          <w:b/>
          <w:bCs/>
          <w:sz w:val="20"/>
          <w:szCs w:val="20"/>
        </w:rPr>
        <w:t>10</w:t>
      </w:r>
      <w:r w:rsidR="00CB53D8" w:rsidRPr="004C37C3">
        <w:rPr>
          <w:rFonts w:ascii="Calibri" w:hAnsi="Calibri" w:cs="Calibri"/>
          <w:b/>
          <w:bCs/>
          <w:sz w:val="20"/>
          <w:szCs w:val="20"/>
        </w:rPr>
        <w:t>:</w:t>
      </w:r>
      <w:r>
        <w:rPr>
          <w:rFonts w:ascii="Calibri" w:hAnsi="Calibri" w:cs="Calibri"/>
          <w:b/>
          <w:bCs/>
          <w:sz w:val="20"/>
          <w:szCs w:val="20"/>
        </w:rPr>
        <w:t>30</w:t>
      </w:r>
      <w:r w:rsidR="00CB53D8" w:rsidRPr="004C37C3">
        <w:rPr>
          <w:rFonts w:ascii="Calibri" w:hAnsi="Calibri" w:cs="Calibri"/>
          <w:b/>
          <w:bCs/>
          <w:sz w:val="20"/>
          <w:szCs w:val="20"/>
        </w:rPr>
        <w:t xml:space="preserve"> a.m. – Break</w:t>
      </w:r>
    </w:p>
    <w:p w14:paraId="50CE1124" w14:textId="77777777" w:rsidR="00CB53D8" w:rsidRPr="00CB53D8" w:rsidRDefault="00CB53D8" w:rsidP="00CB53D8">
      <w:pPr>
        <w:rPr>
          <w:rFonts w:ascii="Calibri" w:hAnsi="Calibri" w:cs="Calibri"/>
          <w:sz w:val="20"/>
          <w:szCs w:val="20"/>
        </w:rPr>
      </w:pPr>
    </w:p>
    <w:p w14:paraId="0C7477AF" w14:textId="6B722BEE" w:rsidR="00CB53D8" w:rsidRPr="004C37C3" w:rsidRDefault="004C37C3" w:rsidP="00CB53D8">
      <w:pPr>
        <w:rPr>
          <w:rFonts w:ascii="Calibri" w:hAnsi="Calibri" w:cs="Calibri"/>
          <w:b/>
          <w:bCs/>
          <w:sz w:val="20"/>
          <w:szCs w:val="20"/>
        </w:rPr>
      </w:pPr>
      <w:r>
        <w:rPr>
          <w:rFonts w:ascii="Calibri" w:hAnsi="Calibri" w:cs="Calibri"/>
          <w:b/>
          <w:bCs/>
          <w:sz w:val="20"/>
          <w:szCs w:val="20"/>
        </w:rPr>
        <w:t>10</w:t>
      </w:r>
      <w:r w:rsidR="00CB53D8" w:rsidRPr="004C37C3">
        <w:rPr>
          <w:rFonts w:ascii="Calibri" w:hAnsi="Calibri" w:cs="Calibri"/>
          <w:b/>
          <w:bCs/>
          <w:sz w:val="20"/>
          <w:szCs w:val="20"/>
        </w:rPr>
        <w:t>:</w:t>
      </w:r>
      <w:r w:rsidR="00A6031B">
        <w:rPr>
          <w:rFonts w:ascii="Calibri" w:hAnsi="Calibri" w:cs="Calibri"/>
          <w:b/>
          <w:bCs/>
          <w:sz w:val="20"/>
          <w:szCs w:val="20"/>
        </w:rPr>
        <w:t>30</w:t>
      </w:r>
      <w:r w:rsidR="00CB53D8" w:rsidRPr="004C37C3">
        <w:rPr>
          <w:rFonts w:ascii="Calibri" w:hAnsi="Calibri" w:cs="Calibri"/>
          <w:b/>
          <w:bCs/>
          <w:sz w:val="20"/>
          <w:szCs w:val="20"/>
        </w:rPr>
        <w:t xml:space="preserve"> – 1</w:t>
      </w:r>
      <w:r w:rsidR="00A6031B">
        <w:rPr>
          <w:rFonts w:ascii="Calibri" w:hAnsi="Calibri" w:cs="Calibri"/>
          <w:b/>
          <w:bCs/>
          <w:sz w:val="20"/>
          <w:szCs w:val="20"/>
        </w:rPr>
        <w:t>2</w:t>
      </w:r>
      <w:r w:rsidR="00CB53D8" w:rsidRPr="004C37C3">
        <w:rPr>
          <w:rFonts w:ascii="Calibri" w:hAnsi="Calibri" w:cs="Calibri"/>
          <w:b/>
          <w:bCs/>
          <w:sz w:val="20"/>
          <w:szCs w:val="20"/>
        </w:rPr>
        <w:t>:</w:t>
      </w:r>
      <w:r w:rsidR="00A6031B">
        <w:rPr>
          <w:rFonts w:ascii="Calibri" w:hAnsi="Calibri" w:cs="Calibri"/>
          <w:b/>
          <w:bCs/>
          <w:sz w:val="20"/>
          <w:szCs w:val="20"/>
        </w:rPr>
        <w:t>10</w:t>
      </w:r>
      <w:r w:rsidR="00CB53D8" w:rsidRPr="004C37C3">
        <w:rPr>
          <w:rFonts w:ascii="Calibri" w:hAnsi="Calibri" w:cs="Calibri"/>
          <w:b/>
          <w:bCs/>
          <w:sz w:val="20"/>
          <w:szCs w:val="20"/>
        </w:rPr>
        <w:t xml:space="preserve"> </w:t>
      </w:r>
      <w:r w:rsidR="00A6031B">
        <w:rPr>
          <w:rFonts w:ascii="Calibri" w:hAnsi="Calibri" w:cs="Calibri"/>
          <w:b/>
          <w:bCs/>
          <w:sz w:val="20"/>
          <w:szCs w:val="20"/>
        </w:rPr>
        <w:t>p</w:t>
      </w:r>
      <w:r w:rsidR="00CB53D8" w:rsidRPr="004C37C3">
        <w:rPr>
          <w:rFonts w:ascii="Calibri" w:hAnsi="Calibri" w:cs="Calibri"/>
          <w:b/>
          <w:bCs/>
          <w:sz w:val="20"/>
          <w:szCs w:val="20"/>
        </w:rPr>
        <w:t xml:space="preserve">.m. – </w:t>
      </w:r>
      <w:r w:rsidR="00A6031B" w:rsidRPr="00A6031B">
        <w:rPr>
          <w:rFonts w:ascii="Calibri" w:hAnsi="Calibri" w:cs="Calibri"/>
          <w:b/>
          <w:bCs/>
          <w:sz w:val="20"/>
          <w:szCs w:val="20"/>
        </w:rPr>
        <w:t>Behavioral Ethics</w:t>
      </w:r>
    </w:p>
    <w:p w14:paraId="67B81599" w14:textId="5B5B6B1A" w:rsidR="00240B58" w:rsidRDefault="00240B58" w:rsidP="00CB53D8">
      <w:pPr>
        <w:rPr>
          <w:rFonts w:ascii="Calibri" w:hAnsi="Calibri" w:cs="Calibri"/>
          <w:b/>
          <w:bCs/>
          <w:sz w:val="20"/>
          <w:szCs w:val="20"/>
        </w:rPr>
      </w:pPr>
      <w:r w:rsidRPr="00240B58">
        <w:rPr>
          <w:rFonts w:ascii="Calibri" w:hAnsi="Calibri" w:cs="Calibri"/>
          <w:b/>
          <w:bCs/>
          <w:sz w:val="20"/>
          <w:szCs w:val="20"/>
        </w:rPr>
        <w:t xml:space="preserve">Instructed by </w:t>
      </w:r>
      <w:r w:rsidR="00A6031B" w:rsidRPr="00A6031B">
        <w:rPr>
          <w:rFonts w:ascii="Calibri" w:hAnsi="Calibri" w:cs="Calibri"/>
          <w:b/>
          <w:bCs/>
          <w:sz w:val="20"/>
          <w:szCs w:val="20"/>
        </w:rPr>
        <w:t>Joy Fisher &amp; Kim Boyle</w:t>
      </w:r>
    </w:p>
    <w:p w14:paraId="0812D337" w14:textId="23C4EB7B" w:rsidR="00240B58" w:rsidRDefault="00A6031B" w:rsidP="00CB53D8">
      <w:pPr>
        <w:rPr>
          <w:rFonts w:ascii="Calibri" w:hAnsi="Calibri" w:cs="Calibri"/>
          <w:b/>
          <w:bCs/>
          <w:sz w:val="20"/>
          <w:szCs w:val="20"/>
        </w:rPr>
      </w:pPr>
      <w:r w:rsidRPr="00A6031B">
        <w:rPr>
          <w:rFonts w:ascii="Calibri" w:hAnsi="Calibri" w:cs="Calibri"/>
          <w:sz w:val="20"/>
          <w:szCs w:val="20"/>
        </w:rPr>
        <w:t>In this program, we will focus on behavioral ethics, which is a critical part of our decision-making processes and actions, both personally and professionally.  We will consider the journey to becoming the best ethical versions of ourselves, including the periodic course corrections that may be needed along the way.  We will also explore the ethical aspects of the tangible versus the abstract.  Finally, we will discuss real-world examples of unethical behaviors to aid in the consideration of ethical quandaries and the consequences of making unethical decisions.</w:t>
      </w:r>
    </w:p>
    <w:p w14:paraId="20FB5F03" w14:textId="77777777" w:rsidR="00360E0D" w:rsidRPr="00DE5931" w:rsidRDefault="00360E0D" w:rsidP="00A902D2">
      <w:pPr>
        <w:rPr>
          <w:rFonts w:ascii="Calibri" w:hAnsi="Calibri" w:cs="Calibri"/>
          <w:sz w:val="20"/>
          <w:szCs w:val="20"/>
        </w:rPr>
      </w:pPr>
    </w:p>
    <w:p w14:paraId="2E628571" w14:textId="613B67D8" w:rsidR="0045243A" w:rsidRDefault="0045243A" w:rsidP="0045243A">
      <w:pPr>
        <w:rPr>
          <w:rFonts w:ascii="Calibri" w:hAnsi="Calibri" w:cs="Arial"/>
          <w:b/>
          <w:color w:val="000000"/>
          <w:sz w:val="20"/>
          <w:szCs w:val="20"/>
        </w:rPr>
      </w:pPr>
      <w:r>
        <w:rPr>
          <w:rFonts w:ascii="Calibri" w:hAnsi="Calibri" w:cs="Arial"/>
          <w:b/>
          <w:color w:val="000000"/>
          <w:sz w:val="20"/>
          <w:szCs w:val="20"/>
        </w:rPr>
        <w:t>Who should attend this program</w:t>
      </w:r>
      <w:r w:rsidR="008D23F8">
        <w:rPr>
          <w:rFonts w:ascii="Calibri" w:hAnsi="Calibri" w:cs="Arial"/>
          <w:b/>
          <w:color w:val="000000"/>
          <w:sz w:val="20"/>
          <w:szCs w:val="20"/>
        </w:rPr>
        <w:t>:</w:t>
      </w:r>
      <w:r w:rsidR="008D23F8" w:rsidRPr="008D23F8">
        <w:t xml:space="preserve"> </w:t>
      </w:r>
      <w:bookmarkStart w:id="2" w:name="_Hlk80005869"/>
      <w:r w:rsidR="00A902D2" w:rsidRPr="008C7D0D">
        <w:rPr>
          <w:rFonts w:ascii="Calibri" w:hAnsi="Calibri" w:cs="Arial"/>
          <w:sz w:val="20"/>
          <w:szCs w:val="20"/>
        </w:rPr>
        <w:t xml:space="preserve">Accounting and business </w:t>
      </w:r>
      <w:proofErr w:type="gramStart"/>
      <w:r w:rsidR="00A902D2" w:rsidRPr="008C7D0D">
        <w:rPr>
          <w:rFonts w:ascii="Calibri" w:hAnsi="Calibri" w:cs="Arial"/>
          <w:sz w:val="20"/>
          <w:szCs w:val="20"/>
        </w:rPr>
        <w:t>professionals</w:t>
      </w:r>
      <w:bookmarkEnd w:id="2"/>
      <w:proofErr w:type="gramEnd"/>
    </w:p>
    <w:p w14:paraId="14A5FBB2" w14:textId="77777777" w:rsidR="0045243A" w:rsidRPr="00DE5931" w:rsidRDefault="0045243A" w:rsidP="0045243A">
      <w:pPr>
        <w:rPr>
          <w:rFonts w:ascii="Calibri" w:hAnsi="Calibri" w:cs="Calibri"/>
          <w:sz w:val="20"/>
          <w:szCs w:val="20"/>
        </w:rPr>
      </w:pPr>
    </w:p>
    <w:p w14:paraId="3EB5A59E" w14:textId="3B0E2779" w:rsidR="0045243A" w:rsidRPr="00DE5931" w:rsidRDefault="0045243A" w:rsidP="0045243A">
      <w:pPr>
        <w:rPr>
          <w:rFonts w:ascii="Calibri" w:hAnsi="Calibri" w:cs="Arial"/>
          <w:b/>
          <w:color w:val="000000"/>
          <w:sz w:val="20"/>
          <w:szCs w:val="20"/>
        </w:rPr>
      </w:pPr>
      <w:r w:rsidRPr="00DE5931">
        <w:rPr>
          <w:rFonts w:ascii="Calibri" w:hAnsi="Calibri" w:cs="Arial"/>
          <w:b/>
          <w:color w:val="000000"/>
          <w:sz w:val="20"/>
          <w:szCs w:val="20"/>
        </w:rPr>
        <w:t>CPE</w:t>
      </w:r>
    </w:p>
    <w:p w14:paraId="599F82F3" w14:textId="0D868A56" w:rsidR="0045243A" w:rsidRPr="00061109" w:rsidRDefault="0045243A" w:rsidP="0045243A">
      <w:pPr>
        <w:rPr>
          <w:rFonts w:ascii="Calibri" w:hAnsi="Calibri" w:cs="Calibri"/>
          <w:sz w:val="20"/>
          <w:szCs w:val="20"/>
        </w:rPr>
      </w:pPr>
      <w:r w:rsidRPr="00DE5931">
        <w:rPr>
          <w:rFonts w:ascii="Calibri" w:hAnsi="Calibri" w:cs="Calibri"/>
          <w:sz w:val="20"/>
          <w:szCs w:val="20"/>
        </w:rPr>
        <w:t xml:space="preserve">Prerequisites: </w:t>
      </w:r>
      <w:r w:rsidR="008D23F8">
        <w:rPr>
          <w:rFonts w:ascii="Calibri" w:hAnsi="Calibri" w:cs="Calibri"/>
          <w:sz w:val="20"/>
          <w:szCs w:val="20"/>
        </w:rPr>
        <w:t>None</w:t>
      </w:r>
      <w:r w:rsidR="008D23F8">
        <w:rPr>
          <w:rFonts w:ascii="Calibri" w:hAnsi="Calibri" w:cs="Calibri"/>
          <w:sz w:val="20"/>
          <w:szCs w:val="20"/>
        </w:rPr>
        <w:tab/>
      </w:r>
      <w:r w:rsidRPr="00DE5931">
        <w:rPr>
          <w:rFonts w:ascii="Calibri" w:hAnsi="Calibri" w:cs="Calibri"/>
          <w:sz w:val="20"/>
          <w:szCs w:val="20"/>
        </w:rPr>
        <w:br/>
        <w:t xml:space="preserve">Program level: </w:t>
      </w:r>
      <w:r w:rsidR="008D23F8">
        <w:rPr>
          <w:rFonts w:ascii="Calibri" w:hAnsi="Calibri" w:cs="Calibri"/>
          <w:sz w:val="20"/>
          <w:szCs w:val="20"/>
        </w:rPr>
        <w:t>Overview</w:t>
      </w:r>
      <w:r w:rsidRPr="00DE5931">
        <w:rPr>
          <w:rFonts w:ascii="Calibri" w:hAnsi="Calibri" w:cs="Calibri"/>
          <w:sz w:val="20"/>
          <w:szCs w:val="20"/>
        </w:rPr>
        <w:br/>
        <w:t xml:space="preserve">Advance preparation: </w:t>
      </w:r>
      <w:r w:rsidR="008D23F8">
        <w:rPr>
          <w:rFonts w:ascii="Calibri" w:hAnsi="Calibri" w:cs="Calibri"/>
          <w:sz w:val="20"/>
          <w:szCs w:val="20"/>
        </w:rPr>
        <w:t>None</w:t>
      </w:r>
      <w:r w:rsidRPr="00DE5931">
        <w:rPr>
          <w:rFonts w:ascii="Calibri" w:hAnsi="Calibri" w:cs="Calibri"/>
          <w:sz w:val="20"/>
          <w:szCs w:val="20"/>
        </w:rPr>
        <w:br/>
        <w:t xml:space="preserve">Delivery method: </w:t>
      </w:r>
      <w:r w:rsidR="008D23F8">
        <w:rPr>
          <w:rFonts w:ascii="Calibri" w:hAnsi="Calibri" w:cs="Calibri"/>
          <w:sz w:val="20"/>
          <w:szCs w:val="20"/>
        </w:rPr>
        <w:t>Group Internet Based</w:t>
      </w:r>
    </w:p>
    <w:p w14:paraId="7D6CFB53" w14:textId="6AC58AD6" w:rsidR="00881CEC" w:rsidRPr="00881CEC" w:rsidRDefault="0045243A" w:rsidP="00881CEC">
      <w:pPr>
        <w:rPr>
          <w:rFonts w:ascii="Calibri" w:hAnsi="Calibri" w:cs="Calibri"/>
          <w:sz w:val="20"/>
          <w:szCs w:val="20"/>
        </w:rPr>
      </w:pPr>
      <w:r w:rsidRPr="00061109">
        <w:rPr>
          <w:rFonts w:ascii="Calibri" w:hAnsi="Calibri" w:cs="Calibri"/>
          <w:sz w:val="20"/>
          <w:szCs w:val="20"/>
        </w:rPr>
        <w:t xml:space="preserve">Recommended CPE: </w:t>
      </w:r>
      <w:r w:rsidR="008D23F8" w:rsidRPr="008D23F8">
        <w:rPr>
          <w:rFonts w:ascii="Calibri" w:hAnsi="Calibri" w:cs="Calibri"/>
          <w:sz w:val="20"/>
          <w:szCs w:val="20"/>
        </w:rPr>
        <w:t xml:space="preserve">4 credits </w:t>
      </w:r>
      <w:r w:rsidR="00881CEC">
        <w:rPr>
          <w:rFonts w:ascii="Calibri" w:hAnsi="Calibri" w:cs="Calibri"/>
          <w:sz w:val="20"/>
          <w:szCs w:val="20"/>
        </w:rPr>
        <w:t>(</w:t>
      </w:r>
      <w:r w:rsidR="00881CEC" w:rsidRPr="00881CEC">
        <w:rPr>
          <w:rFonts w:ascii="Calibri" w:hAnsi="Calibri" w:cs="Calibri"/>
          <w:sz w:val="20"/>
          <w:szCs w:val="20"/>
        </w:rPr>
        <w:t>2 Credits Auditing (Governmental)</w:t>
      </w:r>
      <w:r w:rsidR="00881CEC">
        <w:rPr>
          <w:rFonts w:ascii="Calibri" w:hAnsi="Calibri" w:cs="Calibri"/>
          <w:sz w:val="20"/>
          <w:szCs w:val="20"/>
        </w:rPr>
        <w:t>,</w:t>
      </w:r>
      <w:r w:rsidR="00881CEC" w:rsidRPr="00881CEC">
        <w:t xml:space="preserve"> </w:t>
      </w:r>
      <w:r w:rsidR="00881CEC" w:rsidRPr="00881CEC">
        <w:rPr>
          <w:rFonts w:ascii="Calibri" w:hAnsi="Calibri" w:cs="Calibri"/>
          <w:sz w:val="20"/>
          <w:szCs w:val="20"/>
        </w:rPr>
        <w:t>2 Credits</w:t>
      </w:r>
    </w:p>
    <w:p w14:paraId="576F9B56" w14:textId="58F2A08D" w:rsidR="0045243A" w:rsidRPr="00061109" w:rsidRDefault="00881CEC" w:rsidP="00881CEC">
      <w:pPr>
        <w:rPr>
          <w:rFonts w:ascii="Calibri" w:hAnsi="Calibri" w:cs="Calibri"/>
          <w:sz w:val="20"/>
          <w:szCs w:val="20"/>
        </w:rPr>
      </w:pPr>
      <w:r w:rsidRPr="00881CEC">
        <w:rPr>
          <w:rFonts w:ascii="Calibri" w:hAnsi="Calibri" w:cs="Calibri"/>
          <w:sz w:val="20"/>
          <w:szCs w:val="20"/>
        </w:rPr>
        <w:t>Behavioral Ethics</w:t>
      </w:r>
    </w:p>
    <w:p w14:paraId="4B906DFD" w14:textId="77777777" w:rsidR="00881CEC" w:rsidRDefault="00881CEC" w:rsidP="0045243A">
      <w:pPr>
        <w:rPr>
          <w:rFonts w:ascii="Calibri" w:hAnsi="Calibri" w:cs="Calibri"/>
          <w:sz w:val="20"/>
          <w:szCs w:val="20"/>
        </w:rPr>
      </w:pPr>
    </w:p>
    <w:p w14:paraId="7A2209C9" w14:textId="376C29E8" w:rsidR="0045243A" w:rsidRPr="009A6018" w:rsidRDefault="0045243A" w:rsidP="0045243A">
      <w:pPr>
        <w:rPr>
          <w:rFonts w:ascii="Calibri" w:hAnsi="Calibri" w:cs="Calibri"/>
          <w:b/>
          <w:sz w:val="20"/>
          <w:szCs w:val="20"/>
        </w:rPr>
      </w:pPr>
      <w:r w:rsidRPr="009A6018">
        <w:rPr>
          <w:rFonts w:ascii="Calibri" w:hAnsi="Calibri" w:cs="Calibri"/>
          <w:b/>
          <w:sz w:val="20"/>
          <w:szCs w:val="20"/>
        </w:rPr>
        <w:t>NASBA Statement</w:t>
      </w:r>
    </w:p>
    <w:p w14:paraId="06DE5158" w14:textId="77777777" w:rsidR="0045243A" w:rsidRPr="009A6018" w:rsidRDefault="0045243A" w:rsidP="0045243A">
      <w:pPr>
        <w:rPr>
          <w:rStyle w:val="Hyperlink"/>
          <w:rFonts w:ascii="Calibri" w:hAnsi="Calibri" w:cs="Calibri"/>
          <w:sz w:val="20"/>
          <w:szCs w:val="20"/>
        </w:rPr>
      </w:pPr>
      <w:r w:rsidRPr="009A6018">
        <w:rPr>
          <w:rFonts w:ascii="Calibri" w:hAnsi="Calibri" w:cs="Calibri"/>
          <w:sz w:val="20"/>
          <w:szCs w:val="20"/>
        </w:rPr>
        <w:t xml:space="preserve">CliftonLarsonAllen LLP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 </w:t>
      </w:r>
      <w:hyperlink r:id="rId11" w:history="1">
        <w:r w:rsidRPr="009A6018">
          <w:rPr>
            <w:rStyle w:val="Hyperlink"/>
            <w:rFonts w:ascii="Calibri" w:hAnsi="Calibri" w:cs="Calibri"/>
            <w:sz w:val="20"/>
            <w:szCs w:val="20"/>
          </w:rPr>
          <w:t>www.nasbaregistry.org</w:t>
        </w:r>
      </w:hyperlink>
    </w:p>
    <w:p w14:paraId="19E3510C" w14:textId="77777777" w:rsidR="0045243A" w:rsidRPr="009A6018" w:rsidRDefault="0045243A" w:rsidP="0045243A">
      <w:pPr>
        <w:rPr>
          <w:rFonts w:ascii="Calibri" w:hAnsi="Calibri" w:cs="Calibri"/>
          <w:sz w:val="20"/>
          <w:szCs w:val="20"/>
        </w:rPr>
      </w:pPr>
    </w:p>
    <w:p w14:paraId="40A8F60D" w14:textId="77777777" w:rsidR="0045243A" w:rsidRPr="009A6018" w:rsidRDefault="0045243A" w:rsidP="0045243A">
      <w:pPr>
        <w:rPr>
          <w:rFonts w:ascii="Calibri" w:hAnsi="Calibri" w:cs="Calibri"/>
          <w:b/>
          <w:sz w:val="20"/>
          <w:szCs w:val="20"/>
        </w:rPr>
      </w:pPr>
      <w:r w:rsidRPr="009A6018">
        <w:rPr>
          <w:rFonts w:ascii="Calibri" w:hAnsi="Calibri" w:cs="Calibri"/>
          <w:b/>
          <w:sz w:val="20"/>
          <w:szCs w:val="20"/>
        </w:rPr>
        <w:t>CPE Sponsor Policies</w:t>
      </w:r>
    </w:p>
    <w:p w14:paraId="2CF42F82" w14:textId="77777777" w:rsidR="0045243A" w:rsidRPr="00061109" w:rsidRDefault="0045243A" w:rsidP="0045243A">
      <w:pPr>
        <w:rPr>
          <w:rFonts w:ascii="Calibri" w:hAnsi="Calibri" w:cs="Calibri"/>
          <w:color w:val="57A0CC" w:themeColor="hyperlink"/>
          <w:sz w:val="20"/>
          <w:szCs w:val="20"/>
          <w:u w:val="single"/>
        </w:rPr>
      </w:pPr>
      <w:r w:rsidRPr="009A6018">
        <w:rPr>
          <w:rFonts w:ascii="Calibri" w:hAnsi="Calibri" w:cs="Calibri"/>
          <w:color w:val="000000"/>
          <w:sz w:val="20"/>
          <w:szCs w:val="20"/>
        </w:rPr>
        <w:t xml:space="preserve">For more information regarding CliftonLarsonAllen’s CPE Sponsor policies, </w:t>
      </w:r>
      <w:r w:rsidRPr="009A6018">
        <w:rPr>
          <w:rFonts w:ascii="Calibri" w:hAnsi="Calibri" w:cs="Calibri"/>
          <w:sz w:val="20"/>
          <w:szCs w:val="20"/>
        </w:rPr>
        <w:t xml:space="preserve">contact </w:t>
      </w:r>
      <w:hyperlink r:id="rId12" w:history="1">
        <w:r w:rsidRPr="009A6018">
          <w:rPr>
            <w:rStyle w:val="Hyperlink"/>
            <w:rFonts w:ascii="Calibri" w:hAnsi="Calibri" w:cs="Calibri"/>
            <w:sz w:val="20"/>
            <w:szCs w:val="20"/>
          </w:rPr>
          <w:t>Elizabeth.spencer@claconnect.com</w:t>
        </w:r>
      </w:hyperlink>
    </w:p>
    <w:p w14:paraId="2ECF5F73" w14:textId="77777777" w:rsidR="0045243A" w:rsidRDefault="0045243A" w:rsidP="0045243A">
      <w:pPr>
        <w:pStyle w:val="LALetternormal"/>
        <w:spacing w:after="0"/>
        <w:jc w:val="left"/>
        <w:rPr>
          <w:rFonts w:ascii="Calibri" w:hAnsi="Calibri" w:cs="Arial"/>
          <w:b/>
          <w:sz w:val="24"/>
          <w:szCs w:val="24"/>
        </w:rPr>
      </w:pPr>
    </w:p>
    <w:p w14:paraId="065CDB4B" w14:textId="77777777" w:rsidR="00BF1C94" w:rsidRDefault="00BF1C94" w:rsidP="00BF1C94"/>
    <w:p w14:paraId="3355929B" w14:textId="77777777" w:rsidR="00BF1C94" w:rsidRDefault="00BF1C94" w:rsidP="00BF1C94"/>
    <w:p w14:paraId="74E60D49" w14:textId="77777777" w:rsidR="00BF1C94" w:rsidRDefault="00BF1C94" w:rsidP="00BF1C94"/>
    <w:p w14:paraId="3898A693" w14:textId="77777777" w:rsidR="00BF1C94" w:rsidRDefault="00BF1C94" w:rsidP="00BF1C94"/>
    <w:p w14:paraId="533B3562" w14:textId="77777777" w:rsidR="00BF1C94" w:rsidRDefault="00BF1C94" w:rsidP="00BF1C94"/>
    <w:p w14:paraId="217BE498" w14:textId="77777777" w:rsidR="00BF1C94" w:rsidRDefault="00BF1C94" w:rsidP="00BF1C94"/>
    <w:p w14:paraId="28FD5597" w14:textId="77777777" w:rsidR="00C44EAC" w:rsidRDefault="00C44EAC" w:rsidP="00BF1C94"/>
    <w:p w14:paraId="19C94871" w14:textId="77777777" w:rsidR="00C44EAC" w:rsidRDefault="00C44EAC" w:rsidP="00BF1C94"/>
    <w:p w14:paraId="59ECCE92" w14:textId="77777777" w:rsidR="00C44EAC" w:rsidRDefault="00C44EAC" w:rsidP="00BF1C94"/>
    <w:p w14:paraId="6CBDA7BB" w14:textId="77777777" w:rsidR="00C44EAC" w:rsidRDefault="00C44EAC" w:rsidP="00BF1C94"/>
    <w:p w14:paraId="42D891F7" w14:textId="77777777" w:rsidR="00C44EAC" w:rsidRPr="00C44EAC" w:rsidRDefault="00C44EAC" w:rsidP="00BF1C94">
      <w:pPr>
        <w:rPr>
          <w:rFonts w:ascii="Calibri" w:hAnsi="Calibri"/>
          <w:sz w:val="20"/>
          <w:szCs w:val="20"/>
        </w:rPr>
      </w:pPr>
    </w:p>
    <w:sectPr w:rsidR="00C44EAC" w:rsidRPr="00C44EAC" w:rsidSect="008D23F8">
      <w:headerReference w:type="default" r:id="rId13"/>
      <w:footerReference w:type="default" r:id="rId14"/>
      <w:headerReference w:type="first" r:id="rId15"/>
      <w:footerReference w:type="first" r:id="rId16"/>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BACC" w14:textId="77777777" w:rsidR="00651B16" w:rsidRDefault="00651B16" w:rsidP="006E11AE">
      <w:r>
        <w:separator/>
      </w:r>
    </w:p>
  </w:endnote>
  <w:endnote w:type="continuationSeparator" w:id="0">
    <w:p w14:paraId="5C7DD97F" w14:textId="77777777" w:rsidR="00651B16" w:rsidRDefault="00651B16" w:rsidP="006E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useo Sans 700">
    <w:altName w:val="Calibri"/>
    <w:charset w:val="00"/>
    <w:family w:val="auto"/>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050611"/>
      <w:docPartObj>
        <w:docPartGallery w:val="Page Numbers (Bottom of Page)"/>
        <w:docPartUnique/>
      </w:docPartObj>
    </w:sdtPr>
    <w:sdtEndPr>
      <w:rPr>
        <w:color w:val="7F7F7F" w:themeColor="background1" w:themeShade="7F"/>
        <w:spacing w:val="60"/>
      </w:rPr>
    </w:sdtEndPr>
    <w:sdtContent>
      <w:p w14:paraId="572BAD98" w14:textId="0703BF6E" w:rsidR="00342D34" w:rsidRDefault="00342D3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B694D73" w14:textId="77777777" w:rsidR="0045243A" w:rsidRDefault="00452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779681"/>
      <w:docPartObj>
        <w:docPartGallery w:val="Page Numbers (Bottom of Page)"/>
        <w:docPartUnique/>
      </w:docPartObj>
    </w:sdtPr>
    <w:sdtEndPr>
      <w:rPr>
        <w:color w:val="7F7F7F" w:themeColor="background1" w:themeShade="7F"/>
        <w:spacing w:val="60"/>
      </w:rPr>
    </w:sdtEndPr>
    <w:sdtContent>
      <w:p w14:paraId="7C26091B" w14:textId="3E1E2B1D" w:rsidR="00342D34" w:rsidRDefault="00342D3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806E46" w14:textId="2E76E76B" w:rsidR="0045112B" w:rsidRDefault="0045112B" w:rsidP="0045112B">
    <w:pPr>
      <w:pStyle w:val="CLALTRHeadero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11E9" w14:textId="77777777" w:rsidR="00651B16" w:rsidRDefault="00651B16" w:rsidP="006E11AE">
      <w:r>
        <w:separator/>
      </w:r>
    </w:p>
  </w:footnote>
  <w:footnote w:type="continuationSeparator" w:id="0">
    <w:p w14:paraId="535B85F0" w14:textId="77777777" w:rsidR="00651B16" w:rsidRDefault="00651B16" w:rsidP="006E1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5B67" w14:textId="77777777" w:rsidR="008D23F8" w:rsidRDefault="008D23F8" w:rsidP="008D23F8">
    <w:pPr>
      <w:pStyle w:val="Header"/>
      <w:ind w:left="5850"/>
      <w:rPr>
        <w:rFonts w:asciiTheme="minorHAnsi" w:hAnsiTheme="minorHAnsi" w:cstheme="minorHAnsi"/>
        <w:b/>
        <w:bCs/>
        <w:color w:val="2E334E"/>
        <w:sz w:val="17"/>
        <w:szCs w:val="17"/>
      </w:rPr>
    </w:pPr>
    <w:r>
      <w:rPr>
        <w:rFonts w:asciiTheme="minorHAnsi" w:hAnsiTheme="minorHAnsi" w:cstheme="minorHAnsi"/>
        <w:b/>
        <w:bCs/>
        <w:color w:val="2E334E"/>
        <w:sz w:val="17"/>
        <w:szCs w:val="17"/>
      </w:rPr>
      <w:ptab w:relativeTo="margin" w:alignment="center" w:leader="none"/>
    </w:r>
  </w:p>
  <w:p w14:paraId="4F5DF029" w14:textId="77777777" w:rsidR="008D23F8" w:rsidRDefault="008D23F8" w:rsidP="008D23F8">
    <w:pPr>
      <w:pStyle w:val="Header"/>
      <w:ind w:left="5850"/>
      <w:rPr>
        <w:rFonts w:asciiTheme="minorHAnsi" w:hAnsiTheme="minorHAnsi" w:cstheme="minorHAnsi"/>
        <w:b/>
        <w:bCs/>
        <w:color w:val="2E334E"/>
        <w:sz w:val="17"/>
        <w:szCs w:val="17"/>
      </w:rPr>
    </w:pPr>
  </w:p>
  <w:p w14:paraId="578EBD41" w14:textId="77777777" w:rsidR="008D23F8" w:rsidRDefault="008D2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9751" w14:textId="77777777" w:rsidR="0045112B" w:rsidRDefault="0045112B" w:rsidP="0045112B">
    <w:pPr>
      <w:pStyle w:val="Header"/>
      <w:ind w:left="5850"/>
      <w:rPr>
        <w:rFonts w:ascii="Museo Sans 700" w:hAnsi="Museo Sans 700" w:cs="Museo Sans 700"/>
        <w:color w:val="000044"/>
        <w:sz w:val="17"/>
        <w:szCs w:val="17"/>
      </w:rPr>
    </w:pPr>
    <w:r>
      <w:rPr>
        <w:noProof/>
      </w:rPr>
      <w:drawing>
        <wp:anchor distT="0" distB="0" distL="114300" distR="114300" simplePos="0" relativeHeight="251661312" behindDoc="0" locked="0" layoutInCell="1" allowOverlap="1" wp14:anchorId="62D850B1" wp14:editId="1F9C83D9">
          <wp:simplePos x="0" y="0"/>
          <wp:positionH relativeFrom="margin">
            <wp:posOffset>0</wp:posOffset>
          </wp:positionH>
          <wp:positionV relativeFrom="margin">
            <wp:posOffset>-1143000</wp:posOffset>
          </wp:positionV>
          <wp:extent cx="539496" cy="530352"/>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9496" cy="530352"/>
                  </a:xfrm>
                  <a:prstGeom prst="rect">
                    <a:avLst/>
                  </a:prstGeom>
                </pic:spPr>
              </pic:pic>
            </a:graphicData>
          </a:graphic>
          <wp14:sizeRelH relativeFrom="margin">
            <wp14:pctWidth>0</wp14:pctWidth>
          </wp14:sizeRelH>
          <wp14:sizeRelV relativeFrom="margin">
            <wp14:pctHeight>0</wp14:pctHeight>
          </wp14:sizeRelV>
        </wp:anchor>
      </w:drawing>
    </w:r>
  </w:p>
  <w:p w14:paraId="16DBBFFE" w14:textId="77777777" w:rsidR="0045112B" w:rsidRDefault="0045112B" w:rsidP="0045112B">
    <w:pPr>
      <w:pStyle w:val="Header"/>
      <w:ind w:left="5850"/>
      <w:rPr>
        <w:rFonts w:asciiTheme="minorHAnsi" w:hAnsiTheme="minorHAnsi" w:cstheme="minorHAnsi"/>
        <w:b/>
        <w:bCs/>
        <w:color w:val="000044"/>
        <w:sz w:val="17"/>
        <w:szCs w:val="17"/>
      </w:rPr>
    </w:pPr>
    <w:r>
      <w:rPr>
        <w:rFonts w:ascii="Museo Sans 700" w:hAnsi="Museo Sans 700" w:cs="Museo Sans 700"/>
        <w:color w:val="000044"/>
        <w:sz w:val="17"/>
        <w:szCs w:val="17"/>
      </w:rPr>
      <w:br/>
    </w:r>
  </w:p>
  <w:p w14:paraId="07612448" w14:textId="77777777" w:rsidR="0045112B" w:rsidRPr="007F43EB" w:rsidRDefault="0045112B" w:rsidP="0045112B">
    <w:pPr>
      <w:pStyle w:val="Header"/>
      <w:ind w:left="5850"/>
      <w:rPr>
        <w:rFonts w:asciiTheme="minorHAnsi" w:hAnsiTheme="minorHAnsi" w:cstheme="minorHAnsi"/>
        <w:b/>
        <w:bCs/>
        <w:color w:val="2E334E"/>
      </w:rPr>
    </w:pPr>
    <w:r w:rsidRPr="007F43EB">
      <w:rPr>
        <w:rFonts w:asciiTheme="minorHAnsi" w:hAnsiTheme="minorHAnsi" w:cstheme="minorHAnsi"/>
        <w:b/>
        <w:bCs/>
        <w:color w:val="2E334E"/>
        <w:sz w:val="17"/>
        <w:szCs w:val="17"/>
      </w:rPr>
      <w:t>CliftonLarsonAllen LLP</w:t>
    </w:r>
  </w:p>
  <w:p w14:paraId="34B989B1" w14:textId="77777777" w:rsidR="0045112B" w:rsidRPr="007F43EB" w:rsidRDefault="0045112B" w:rsidP="0045112B">
    <w:pPr>
      <w:pStyle w:val="Header"/>
      <w:ind w:left="5850"/>
      <w:rPr>
        <w:rFonts w:asciiTheme="minorHAnsi" w:hAnsiTheme="minorHAnsi" w:cstheme="minorHAnsi"/>
        <w:b/>
        <w:bCs/>
        <w:color w:val="2E334E"/>
      </w:rPr>
    </w:pPr>
    <w:r w:rsidRPr="007F43EB">
      <w:rPr>
        <w:rFonts w:asciiTheme="minorHAnsi" w:hAnsiTheme="minorHAnsi" w:cstheme="minorHAnsi"/>
        <w:b/>
        <w:bCs/>
        <w:color w:val="2E334E"/>
        <w:sz w:val="17"/>
        <w:szCs w:val="17"/>
      </w:rPr>
      <w:t>CLAconnect.com</w:t>
    </w:r>
  </w:p>
  <w:p w14:paraId="4CE4133B" w14:textId="77777777" w:rsidR="0045112B" w:rsidRDefault="00451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1C1"/>
    <w:multiLevelType w:val="hybridMultilevel"/>
    <w:tmpl w:val="80E0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90C77"/>
    <w:multiLevelType w:val="hybridMultilevel"/>
    <w:tmpl w:val="BFC6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138C0"/>
    <w:multiLevelType w:val="hybridMultilevel"/>
    <w:tmpl w:val="BF30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F59F9"/>
    <w:multiLevelType w:val="hybridMultilevel"/>
    <w:tmpl w:val="021E73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16F7BBB"/>
    <w:multiLevelType w:val="hybridMultilevel"/>
    <w:tmpl w:val="10F4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1575C"/>
    <w:multiLevelType w:val="hybridMultilevel"/>
    <w:tmpl w:val="52E6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2882375">
    <w:abstractNumId w:val="3"/>
  </w:num>
  <w:num w:numId="2" w16cid:durableId="1209683086">
    <w:abstractNumId w:val="5"/>
  </w:num>
  <w:num w:numId="3" w16cid:durableId="1082097651">
    <w:abstractNumId w:val="0"/>
  </w:num>
  <w:num w:numId="4" w16cid:durableId="654796454">
    <w:abstractNumId w:val="4"/>
  </w:num>
  <w:num w:numId="5" w16cid:durableId="672411438">
    <w:abstractNumId w:val="2"/>
  </w:num>
  <w:num w:numId="6" w16cid:durableId="1137994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3A"/>
    <w:rsid w:val="00093707"/>
    <w:rsid w:val="000E7B5C"/>
    <w:rsid w:val="00101DA5"/>
    <w:rsid w:val="00147A1B"/>
    <w:rsid w:val="001D5852"/>
    <w:rsid w:val="00240B58"/>
    <w:rsid w:val="002B3659"/>
    <w:rsid w:val="00342D34"/>
    <w:rsid w:val="00360E0D"/>
    <w:rsid w:val="003F167D"/>
    <w:rsid w:val="00444CC6"/>
    <w:rsid w:val="0045112B"/>
    <w:rsid w:val="0045243A"/>
    <w:rsid w:val="00464C96"/>
    <w:rsid w:val="004C37C3"/>
    <w:rsid w:val="00516229"/>
    <w:rsid w:val="005667EF"/>
    <w:rsid w:val="006412D0"/>
    <w:rsid w:val="00651B16"/>
    <w:rsid w:val="00683319"/>
    <w:rsid w:val="006C684B"/>
    <w:rsid w:val="006E11AE"/>
    <w:rsid w:val="006F6A73"/>
    <w:rsid w:val="00743F22"/>
    <w:rsid w:val="00751315"/>
    <w:rsid w:val="00783A30"/>
    <w:rsid w:val="007C7C6F"/>
    <w:rsid w:val="007D786D"/>
    <w:rsid w:val="007F43EB"/>
    <w:rsid w:val="00881CEC"/>
    <w:rsid w:val="008D23F8"/>
    <w:rsid w:val="008D50CB"/>
    <w:rsid w:val="00973013"/>
    <w:rsid w:val="00A6031B"/>
    <w:rsid w:val="00A85C4D"/>
    <w:rsid w:val="00A902D2"/>
    <w:rsid w:val="00B65B2D"/>
    <w:rsid w:val="00B96D3A"/>
    <w:rsid w:val="00BA53AE"/>
    <w:rsid w:val="00BE7BD3"/>
    <w:rsid w:val="00BF1C94"/>
    <w:rsid w:val="00C44EAC"/>
    <w:rsid w:val="00C64433"/>
    <w:rsid w:val="00CB53D8"/>
    <w:rsid w:val="00CF3935"/>
    <w:rsid w:val="00E00EE3"/>
    <w:rsid w:val="00E6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E79A23"/>
  <w15:chartTrackingRefBased/>
  <w15:docId w15:val="{321E4F03-D7D5-4A81-A0F3-CDB83B09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11AE"/>
    <w:pPr>
      <w:tabs>
        <w:tab w:val="center" w:pos="4680"/>
        <w:tab w:val="right" w:pos="9360"/>
      </w:tabs>
    </w:pPr>
  </w:style>
  <w:style w:type="character" w:customStyle="1" w:styleId="HeaderChar">
    <w:name w:val="Header Char"/>
    <w:basedOn w:val="DefaultParagraphFont"/>
    <w:link w:val="Header"/>
    <w:uiPriority w:val="99"/>
    <w:rsid w:val="006E11AE"/>
  </w:style>
  <w:style w:type="paragraph" w:styleId="Footer">
    <w:name w:val="footer"/>
    <w:basedOn w:val="Normal"/>
    <w:link w:val="FooterChar"/>
    <w:uiPriority w:val="99"/>
    <w:unhideWhenUsed/>
    <w:rsid w:val="006E11AE"/>
    <w:pPr>
      <w:tabs>
        <w:tab w:val="center" w:pos="4680"/>
        <w:tab w:val="right" w:pos="9360"/>
      </w:tabs>
    </w:pPr>
  </w:style>
  <w:style w:type="character" w:customStyle="1" w:styleId="FooterChar">
    <w:name w:val="Footer Char"/>
    <w:basedOn w:val="DefaultParagraphFont"/>
    <w:link w:val="Footer"/>
    <w:uiPriority w:val="99"/>
    <w:rsid w:val="006E11AE"/>
  </w:style>
  <w:style w:type="paragraph" w:customStyle="1" w:styleId="NoParagraphStyle">
    <w:name w:val="[No Paragraph Style]"/>
    <w:rsid w:val="006E11AE"/>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6E11AE"/>
  </w:style>
  <w:style w:type="paragraph" w:customStyle="1" w:styleId="CLALTRNormal">
    <w:name w:val="CLA LTR Normal"/>
    <w:link w:val="CLALTRNormalChar"/>
    <w:rsid w:val="00444CC6"/>
    <w:pPr>
      <w:spacing w:after="240"/>
    </w:pPr>
    <w:rPr>
      <w:rFonts w:ascii="Calibri" w:eastAsia="Times" w:hAnsi="Calibri" w:cs="Times New Roman"/>
      <w:sz w:val="22"/>
      <w:szCs w:val="20"/>
    </w:rPr>
  </w:style>
  <w:style w:type="character" w:customStyle="1" w:styleId="CLALTRNormalChar">
    <w:name w:val="CLA LTR Normal Char"/>
    <w:basedOn w:val="DefaultParagraphFont"/>
    <w:link w:val="CLALTRNormal"/>
    <w:rsid w:val="00444CC6"/>
    <w:rPr>
      <w:rFonts w:ascii="Calibri" w:eastAsia="Times" w:hAnsi="Calibri" w:cs="Times New Roman"/>
      <w:sz w:val="22"/>
      <w:szCs w:val="20"/>
    </w:rPr>
  </w:style>
  <w:style w:type="paragraph" w:customStyle="1" w:styleId="CLALTRAddressorSignature">
    <w:name w:val="CLA LTR Address or Signature"/>
    <w:basedOn w:val="CLALTRNormal"/>
    <w:next w:val="CLALTRNormal"/>
    <w:rsid w:val="00444CC6"/>
    <w:pPr>
      <w:spacing w:after="0"/>
    </w:pPr>
  </w:style>
  <w:style w:type="paragraph" w:customStyle="1" w:styleId="CLALTRDate">
    <w:name w:val="CLA LTR Date"/>
    <w:basedOn w:val="CLALTRNormal"/>
    <w:next w:val="CLALTRAddressorSignature"/>
    <w:qFormat/>
    <w:rsid w:val="00444CC6"/>
    <w:pPr>
      <w:spacing w:before="480"/>
    </w:pPr>
  </w:style>
  <w:style w:type="paragraph" w:customStyle="1" w:styleId="CLALTRSignLine">
    <w:name w:val="CLA LTR Sign Line"/>
    <w:basedOn w:val="CLALTRNormal"/>
    <w:next w:val="CLALTRNormal"/>
    <w:qFormat/>
    <w:rsid w:val="00444CC6"/>
    <w:rPr>
      <w:rFonts w:cstheme="minorHAnsi"/>
      <w:b/>
    </w:rPr>
  </w:style>
  <w:style w:type="paragraph" w:customStyle="1" w:styleId="CLAProNormalNoSpaceAfter">
    <w:name w:val="CLA Pro Normal No Space After"/>
    <w:next w:val="Normal"/>
    <w:qFormat/>
    <w:rsid w:val="00444CC6"/>
    <w:rPr>
      <w:rFonts w:ascii="Calibri" w:eastAsia="Times New Roman" w:hAnsi="Calibri" w:cs="Times New Roman"/>
      <w:sz w:val="22"/>
      <w:szCs w:val="52"/>
    </w:rPr>
  </w:style>
  <w:style w:type="paragraph" w:styleId="BodyText">
    <w:name w:val="Body Text"/>
    <w:basedOn w:val="Normal"/>
    <w:link w:val="BodyTextChar"/>
    <w:rsid w:val="00093707"/>
    <w:pPr>
      <w:spacing w:after="220" w:line="180" w:lineRule="atLeast"/>
      <w:jc w:val="both"/>
    </w:pPr>
    <w:rPr>
      <w:rFonts w:ascii="Arial" w:hAnsi="Arial"/>
      <w:spacing w:val="-5"/>
      <w:sz w:val="20"/>
      <w:szCs w:val="20"/>
    </w:rPr>
  </w:style>
  <w:style w:type="character" w:customStyle="1" w:styleId="BodyTextChar">
    <w:name w:val="Body Text Char"/>
    <w:basedOn w:val="DefaultParagraphFont"/>
    <w:link w:val="BodyText"/>
    <w:rsid w:val="00093707"/>
    <w:rPr>
      <w:rFonts w:ascii="Arial" w:eastAsia="Times New Roman" w:hAnsi="Arial" w:cs="Times New Roman"/>
      <w:spacing w:val="-5"/>
      <w:sz w:val="20"/>
      <w:szCs w:val="20"/>
    </w:rPr>
  </w:style>
  <w:style w:type="character" w:styleId="Emphasis">
    <w:name w:val="Emphasis"/>
    <w:qFormat/>
    <w:rsid w:val="00093707"/>
    <w:rPr>
      <w:rFonts w:ascii="Arial Black" w:hAnsi="Arial Black"/>
      <w:sz w:val="18"/>
    </w:rPr>
  </w:style>
  <w:style w:type="paragraph" w:styleId="MessageHeader">
    <w:name w:val="Message Header"/>
    <w:basedOn w:val="BodyText"/>
    <w:link w:val="MessageHeaderChar"/>
    <w:rsid w:val="00093707"/>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093707"/>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093707"/>
  </w:style>
  <w:style w:type="character" w:customStyle="1" w:styleId="MessageHeaderLabel">
    <w:name w:val="Message Header Label"/>
    <w:rsid w:val="00093707"/>
    <w:rPr>
      <w:rFonts w:ascii="Arial Black" w:hAnsi="Arial Black"/>
      <w:sz w:val="18"/>
    </w:rPr>
  </w:style>
  <w:style w:type="paragraph" w:customStyle="1" w:styleId="Checkboxes">
    <w:name w:val="Checkboxes"/>
    <w:basedOn w:val="Normal"/>
    <w:rsid w:val="00093707"/>
    <w:pPr>
      <w:spacing w:before="360" w:after="360"/>
    </w:pPr>
    <w:rPr>
      <w:sz w:val="20"/>
      <w:szCs w:val="20"/>
    </w:rPr>
  </w:style>
  <w:style w:type="paragraph" w:customStyle="1" w:styleId="Formal2">
    <w:name w:val="Formal2"/>
    <w:basedOn w:val="Formal1"/>
    <w:rsid w:val="00C64433"/>
    <w:rPr>
      <w:rFonts w:ascii="Arial" w:hAnsi="Arial"/>
      <w:b/>
    </w:rPr>
  </w:style>
  <w:style w:type="paragraph" w:customStyle="1" w:styleId="Formal1">
    <w:name w:val="Formal1"/>
    <w:basedOn w:val="Normal"/>
    <w:rsid w:val="00C64433"/>
    <w:pPr>
      <w:spacing w:before="60" w:after="60"/>
    </w:pPr>
  </w:style>
  <w:style w:type="paragraph" w:customStyle="1" w:styleId="LALetteraddressorsignature">
    <w:name w:val="LA Letter address or signature"/>
    <w:basedOn w:val="Normal"/>
    <w:next w:val="Normal"/>
    <w:rsid w:val="00E00EE3"/>
    <w:pPr>
      <w:jc w:val="both"/>
    </w:pPr>
    <w:rPr>
      <w:rFonts w:eastAsia="Times"/>
      <w:sz w:val="22"/>
      <w:szCs w:val="20"/>
    </w:rPr>
  </w:style>
  <w:style w:type="paragraph" w:customStyle="1" w:styleId="LALetternormal">
    <w:name w:val="LA Letter normal"/>
    <w:link w:val="LALetternormalChar"/>
    <w:rsid w:val="00E00EE3"/>
    <w:pPr>
      <w:spacing w:after="240"/>
      <w:jc w:val="both"/>
    </w:pPr>
    <w:rPr>
      <w:rFonts w:ascii="Times New Roman" w:eastAsia="Times" w:hAnsi="Times New Roman" w:cs="Times New Roman"/>
      <w:sz w:val="22"/>
      <w:szCs w:val="20"/>
    </w:rPr>
  </w:style>
  <w:style w:type="character" w:customStyle="1" w:styleId="LALetternormalChar">
    <w:name w:val="LA Letter normal Char"/>
    <w:basedOn w:val="DefaultParagraphFont"/>
    <w:link w:val="LALetternormal"/>
    <w:rsid w:val="00E00EE3"/>
    <w:rPr>
      <w:rFonts w:ascii="Times New Roman" w:eastAsia="Times" w:hAnsi="Times New Roman" w:cs="Times New Roman"/>
      <w:sz w:val="22"/>
      <w:szCs w:val="20"/>
    </w:rPr>
  </w:style>
  <w:style w:type="paragraph" w:customStyle="1" w:styleId="CLALTRHeaderorFooter">
    <w:name w:val="CLA LTR Header or Footer"/>
    <w:basedOn w:val="Normal"/>
    <w:qFormat/>
    <w:rsid w:val="0045112B"/>
    <w:pPr>
      <w:tabs>
        <w:tab w:val="left" w:pos="9270"/>
        <w:tab w:val="right" w:pos="9450"/>
      </w:tabs>
      <w:ind w:right="-288"/>
    </w:pPr>
    <w:rPr>
      <w:rFonts w:ascii="Calibri" w:hAnsi="Calibri"/>
      <w:color w:val="A5A09E" w:themeColor="background2" w:themeShade="BF"/>
      <w:sz w:val="16"/>
      <w:szCs w:val="20"/>
    </w:rPr>
  </w:style>
  <w:style w:type="character" w:styleId="Hyperlink">
    <w:name w:val="Hyperlink"/>
    <w:basedOn w:val="DefaultParagraphFont"/>
    <w:unhideWhenUsed/>
    <w:rsid w:val="0045243A"/>
    <w:rPr>
      <w:color w:val="57A0CC" w:themeColor="hyperlink"/>
      <w:u w:val="single"/>
    </w:rPr>
  </w:style>
  <w:style w:type="paragraph" w:styleId="ListParagraph">
    <w:name w:val="List Paragraph"/>
    <w:basedOn w:val="Normal"/>
    <w:uiPriority w:val="34"/>
    <w:qFormat/>
    <w:rsid w:val="004C37C3"/>
    <w:pPr>
      <w:ind w:left="720"/>
      <w:contextualSpacing/>
    </w:pPr>
  </w:style>
  <w:style w:type="character" w:styleId="UnresolvedMention">
    <w:name w:val="Unresolved Mention"/>
    <w:basedOn w:val="DefaultParagraphFont"/>
    <w:uiPriority w:val="99"/>
    <w:semiHidden/>
    <w:unhideWhenUsed/>
    <w:rsid w:val="008D23F8"/>
    <w:rPr>
      <w:color w:val="605E5C"/>
      <w:shd w:val="clear" w:color="auto" w:fill="E1DFDD"/>
    </w:rPr>
  </w:style>
  <w:style w:type="character" w:styleId="FollowedHyperlink">
    <w:name w:val="FollowedHyperlink"/>
    <w:basedOn w:val="DefaultParagraphFont"/>
    <w:uiPriority w:val="99"/>
    <w:semiHidden/>
    <w:unhideWhenUsed/>
    <w:rsid w:val="006F6A73"/>
    <w:rPr>
      <w:color w:val="5936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5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izabeth.spencer@claconnec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sbaregistry.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goto.webcasts.com/starthere.jsp?ei=1560012&amp;tp_key=3482c5be1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40730\Downloads\CLA%20Memo.dotx" TargetMode="External"/></Relationships>
</file>

<file path=word/theme/theme1.xml><?xml version="1.0" encoding="utf-8"?>
<a:theme xmlns:a="http://schemas.openxmlformats.org/drawingml/2006/main" name="Office Theme">
  <a:themeElements>
    <a:clrScheme name="Custom 1">
      <a:dk1>
        <a:srgbClr val="414142"/>
      </a:dk1>
      <a:lt1>
        <a:srgbClr val="FFFFFF"/>
      </a:lt1>
      <a:dk2>
        <a:srgbClr val="414142"/>
      </a:dk2>
      <a:lt2>
        <a:srgbClr val="DAD8D7"/>
      </a:lt2>
      <a:accent1>
        <a:srgbClr val="7DD2D3"/>
      </a:accent1>
      <a:accent2>
        <a:srgbClr val="2E334E"/>
      </a:accent2>
      <a:accent3>
        <a:srgbClr val="E2E868"/>
      </a:accent3>
      <a:accent4>
        <a:srgbClr val="EE5340"/>
      </a:accent4>
      <a:accent5>
        <a:srgbClr val="FBC55A"/>
      </a:accent5>
      <a:accent6>
        <a:srgbClr val="DAD8D7"/>
      </a:accent6>
      <a:hlink>
        <a:srgbClr val="57A0CC"/>
      </a:hlink>
      <a:folHlink>
        <a:srgbClr val="59365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34F0215D9104BB094789FFCA3949D" ma:contentTypeVersion="9" ma:contentTypeDescription="Create a new document." ma:contentTypeScope="" ma:versionID="ed66bd444616b7f1bb1ea79cee0a8807">
  <xsd:schema xmlns:xsd="http://www.w3.org/2001/XMLSchema" xmlns:xs="http://www.w3.org/2001/XMLSchema" xmlns:p="http://schemas.microsoft.com/office/2006/metadata/properties" xmlns:ns2="1c866872-bc7f-4f4f-a388-ff9389fdbb7b" targetNamespace="http://schemas.microsoft.com/office/2006/metadata/properties" ma:root="true" ma:fieldsID="287de1b0a8de1476a3329ee6be4b0730" ns2:_="">
    <xsd:import namespace="1c866872-bc7f-4f4f-a388-ff9389fdbb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66872-bc7f-4f4f-a388-ff9389fd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E6E4E-E7F7-4095-9628-2657B6A34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66872-bc7f-4f4f-a388-ff9389fdb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4685A-9467-4482-85DC-A6E0EB81FDE6}">
  <ds:schemaRefs>
    <ds:schemaRef ds:uri="http://schemas.microsoft.com/sharepoint/v3/contenttype/forms"/>
  </ds:schemaRefs>
</ds:datastoreItem>
</file>

<file path=customXml/itemProps3.xml><?xml version="1.0" encoding="utf-8"?>
<ds:datastoreItem xmlns:ds="http://schemas.openxmlformats.org/officeDocument/2006/customXml" ds:itemID="{A2DD3B74-DB2A-4EA0-AB13-E120335B0B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CLA Memo</Template>
  <TotalTime>45</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crai40730</dc:creator>
  <cp:keywords/>
  <dc:description/>
  <cp:lastModifiedBy>Macey, Betsy</cp:lastModifiedBy>
  <cp:revision>9</cp:revision>
  <cp:lastPrinted>2021-01-30T02:49:00Z</cp:lastPrinted>
  <dcterms:created xsi:type="dcterms:W3CDTF">2021-12-13T18:11:00Z</dcterms:created>
  <dcterms:modified xsi:type="dcterms:W3CDTF">2022-07-22T13:11:00Z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0x01010091234F0215D9104BB094789FFCA3949D</vt:lpwstr>
  </property>
</Properties>
</file>