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03" w:rsidRDefault="00107AC6" w:rsidP="00770C08">
      <w:pPr>
        <w:tabs>
          <w:tab w:val="left" w:pos="2808"/>
        </w:tabs>
        <w:jc w:val="center"/>
        <w:rPr>
          <w:rFonts w:ascii="Calibri" w:hAnsi="Calibri"/>
          <w:b/>
          <w:sz w:val="52"/>
          <w:szCs w:val="52"/>
        </w:rPr>
      </w:pPr>
      <w:bookmarkStart w:id="0" w:name="_GoBack"/>
      <w:bookmarkEnd w:id="0"/>
      <w:r>
        <w:rPr>
          <w:rFonts w:ascii="Calibri" w:hAnsi="Calibri"/>
          <w:b/>
          <w:sz w:val="52"/>
          <w:szCs w:val="52"/>
        </w:rPr>
        <w:t>CLA State and Local Government Training</w:t>
      </w:r>
    </w:p>
    <w:p w:rsidR="00611403" w:rsidRDefault="00611403" w:rsidP="00770C08">
      <w:pPr>
        <w:tabs>
          <w:tab w:val="left" w:pos="2808"/>
        </w:tabs>
        <w:jc w:val="center"/>
        <w:rPr>
          <w:rFonts w:ascii="Calibri" w:hAnsi="Calibri"/>
          <w:b/>
          <w:sz w:val="36"/>
          <w:szCs w:val="36"/>
        </w:rPr>
      </w:pPr>
      <w:r w:rsidRPr="00611403">
        <w:rPr>
          <w:rFonts w:ascii="Calibri" w:hAnsi="Calibri"/>
          <w:b/>
          <w:sz w:val="36"/>
          <w:szCs w:val="36"/>
        </w:rPr>
        <w:t>June 23rd and 25th, 2020</w:t>
      </w:r>
    </w:p>
    <w:p w:rsidR="004279B0" w:rsidRPr="002428BC" w:rsidRDefault="004279B0" w:rsidP="00770C08">
      <w:pPr>
        <w:tabs>
          <w:tab w:val="left" w:pos="2808"/>
        </w:tabs>
        <w:jc w:val="center"/>
        <w:rPr>
          <w:rFonts w:ascii="Calibri" w:hAnsi="Calibri"/>
          <w:b/>
          <w:sz w:val="36"/>
          <w:szCs w:val="36"/>
        </w:rPr>
      </w:pPr>
      <w:r>
        <w:rPr>
          <w:rFonts w:ascii="Calibri" w:hAnsi="Calibri"/>
          <w:b/>
          <w:sz w:val="36"/>
          <w:szCs w:val="36"/>
        </w:rPr>
        <w:t>Delivery Method: Group Internet Based</w:t>
      </w:r>
    </w:p>
    <w:p w:rsidR="004279B0" w:rsidRDefault="004279B0" w:rsidP="004279B0">
      <w:pPr>
        <w:tabs>
          <w:tab w:val="left" w:pos="2808"/>
        </w:tabs>
        <w:jc w:val="both"/>
        <w:rPr>
          <w:rFonts w:ascii="Calibri" w:hAnsi="Calibri"/>
          <w:b/>
          <w:sz w:val="28"/>
          <w:szCs w:val="28"/>
          <w:u w:val="single"/>
        </w:rPr>
      </w:pPr>
    </w:p>
    <w:p w:rsidR="004279B0" w:rsidRDefault="004279B0" w:rsidP="004279B0">
      <w:pPr>
        <w:tabs>
          <w:tab w:val="left" w:pos="2808"/>
        </w:tabs>
        <w:jc w:val="both"/>
        <w:rPr>
          <w:rFonts w:ascii="Calibri" w:hAnsi="Calibri"/>
          <w:b/>
          <w:sz w:val="28"/>
          <w:szCs w:val="28"/>
          <w:u w:val="single"/>
        </w:rPr>
      </w:pPr>
      <w:r w:rsidRPr="009F779A">
        <w:rPr>
          <w:rFonts w:ascii="Calibri" w:hAnsi="Calibri"/>
          <w:b/>
          <w:sz w:val="28"/>
          <w:szCs w:val="28"/>
          <w:u w:val="single"/>
        </w:rPr>
        <w:t>Instructions</w:t>
      </w:r>
    </w:p>
    <w:p w:rsidR="004279B0" w:rsidRDefault="004279B0" w:rsidP="004279B0">
      <w:pPr>
        <w:pStyle w:val="ListParagraph"/>
        <w:numPr>
          <w:ilvl w:val="0"/>
          <w:numId w:val="1"/>
        </w:numPr>
        <w:tabs>
          <w:tab w:val="left" w:pos="2808"/>
          <w:tab w:val="left" w:pos="3570"/>
        </w:tabs>
        <w:jc w:val="both"/>
        <w:rPr>
          <w:rFonts w:ascii="Calibri" w:hAnsi="Calibri"/>
        </w:rPr>
      </w:pPr>
      <w:r>
        <w:rPr>
          <w:rFonts w:ascii="Calibri" w:hAnsi="Calibri"/>
        </w:rPr>
        <w:t>Complete the timed agenda in as much detail as possible, including any breaks.</w:t>
      </w:r>
    </w:p>
    <w:p w:rsidR="004279B0" w:rsidRPr="00770C08" w:rsidRDefault="004279B0" w:rsidP="004279B0">
      <w:pPr>
        <w:pStyle w:val="ListParagraph"/>
        <w:tabs>
          <w:tab w:val="left" w:pos="2808"/>
          <w:tab w:val="left" w:pos="3570"/>
        </w:tabs>
        <w:jc w:val="both"/>
        <w:rPr>
          <w:rFonts w:ascii="Calibri" w:hAnsi="Calibri"/>
        </w:rPr>
      </w:pPr>
      <w:r w:rsidRPr="00770C08">
        <w:rPr>
          <w:rFonts w:ascii="Calibri" w:hAnsi="Calibri"/>
        </w:rPr>
        <w:tab/>
      </w:r>
    </w:p>
    <w:p w:rsidR="004279B0" w:rsidRPr="00770C08" w:rsidRDefault="004279B0" w:rsidP="004279B0">
      <w:pPr>
        <w:pStyle w:val="ListParagraph"/>
        <w:numPr>
          <w:ilvl w:val="0"/>
          <w:numId w:val="1"/>
        </w:numPr>
        <w:tabs>
          <w:tab w:val="left" w:pos="2808"/>
        </w:tabs>
        <w:rPr>
          <w:rFonts w:ascii="Calibri" w:hAnsi="Calibri"/>
          <w:b/>
        </w:rPr>
      </w:pPr>
      <w:r w:rsidRPr="007C28F4">
        <w:rPr>
          <w:rFonts w:ascii="Calibri" w:hAnsi="Calibri"/>
        </w:rPr>
        <w:t>Training cannot take place during meals.</w:t>
      </w:r>
    </w:p>
    <w:p w:rsidR="004279B0" w:rsidRPr="00770C08" w:rsidRDefault="004279B0" w:rsidP="004279B0">
      <w:pPr>
        <w:pStyle w:val="ListParagraph"/>
        <w:rPr>
          <w:rFonts w:ascii="Calibri" w:hAnsi="Calibri"/>
          <w:b/>
        </w:rPr>
      </w:pPr>
    </w:p>
    <w:p w:rsidR="004279B0" w:rsidRDefault="004279B0" w:rsidP="004279B0">
      <w:pPr>
        <w:pStyle w:val="ListParagraph"/>
        <w:numPr>
          <w:ilvl w:val="0"/>
          <w:numId w:val="1"/>
        </w:numPr>
        <w:tabs>
          <w:tab w:val="left" w:pos="2808"/>
        </w:tabs>
        <w:rPr>
          <w:rFonts w:ascii="Calibri" w:hAnsi="Calibri"/>
        </w:rPr>
      </w:pPr>
      <w:r w:rsidRPr="00770C08">
        <w:rPr>
          <w:rFonts w:ascii="Calibri" w:hAnsi="Calibri"/>
        </w:rPr>
        <w:t>Remember, CPE is c</w:t>
      </w:r>
      <w:r>
        <w:rPr>
          <w:rFonts w:ascii="Calibri" w:hAnsi="Calibri"/>
        </w:rPr>
        <w:t xml:space="preserve">alculated on a </w:t>
      </w:r>
      <w:proofErr w:type="gramStart"/>
      <w:r>
        <w:rPr>
          <w:rFonts w:ascii="Calibri" w:hAnsi="Calibri"/>
        </w:rPr>
        <w:t>50 minute</w:t>
      </w:r>
      <w:proofErr w:type="gramEnd"/>
      <w:r>
        <w:rPr>
          <w:rFonts w:ascii="Calibri" w:hAnsi="Calibri"/>
        </w:rPr>
        <w:t xml:space="preserve"> credit, and offered in increments after the first 50 minutes of training have been completed.</w:t>
      </w:r>
    </w:p>
    <w:p w:rsidR="004279B0" w:rsidRPr="004279B0" w:rsidRDefault="004279B0" w:rsidP="004279B0">
      <w:pPr>
        <w:pStyle w:val="ListParagraph"/>
        <w:rPr>
          <w:rFonts w:ascii="Calibri" w:hAnsi="Calibri"/>
        </w:rPr>
      </w:pPr>
    </w:p>
    <w:p w:rsidR="004279B0" w:rsidRDefault="004279B0" w:rsidP="004279B0">
      <w:pPr>
        <w:pStyle w:val="ListParagraph"/>
        <w:numPr>
          <w:ilvl w:val="0"/>
          <w:numId w:val="1"/>
        </w:numPr>
        <w:tabs>
          <w:tab w:val="left" w:pos="2808"/>
        </w:tabs>
        <w:rPr>
          <w:rFonts w:ascii="Calibri" w:hAnsi="Calibri"/>
        </w:rPr>
      </w:pPr>
      <w:r>
        <w:rPr>
          <w:rFonts w:ascii="Calibri" w:hAnsi="Calibri"/>
        </w:rPr>
        <w:t xml:space="preserve">Participation markers must be employed during the webcast to ensure that participants are engaged in the activity. Refer to the GIB Participation Markers Guide to determine how many participation markers you will need for your event based on the number of </w:t>
      </w:r>
      <w:r w:rsidRPr="004279B0">
        <w:rPr>
          <w:rFonts w:ascii="Calibri" w:hAnsi="Calibri"/>
          <w:b/>
        </w:rPr>
        <w:t>instructional</w:t>
      </w:r>
      <w:r>
        <w:rPr>
          <w:rFonts w:ascii="Calibri" w:hAnsi="Calibri"/>
        </w:rPr>
        <w:t xml:space="preserve"> minutes.</w:t>
      </w:r>
      <w:r w:rsidR="0029582E">
        <w:rPr>
          <w:rFonts w:ascii="Calibri" w:hAnsi="Calibri"/>
        </w:rPr>
        <w:t xml:space="preserve"> These do not have to be placed on the agenda, but you will need the agenda to determine how many participation markers you need.</w:t>
      </w:r>
    </w:p>
    <w:p w:rsidR="004279B0" w:rsidRPr="004279B0" w:rsidRDefault="004279B0" w:rsidP="004279B0">
      <w:pPr>
        <w:pStyle w:val="ListParagraph"/>
        <w:rPr>
          <w:rFonts w:ascii="Calibri" w:hAnsi="Calibri"/>
        </w:rPr>
      </w:pPr>
    </w:p>
    <w:p w:rsidR="00770C08" w:rsidRDefault="00770C0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271"/>
        <w:gridCol w:w="3261"/>
        <w:gridCol w:w="1163"/>
        <w:gridCol w:w="1696"/>
      </w:tblGrid>
      <w:tr w:rsidR="0029582E" w:rsidRPr="006E37FE" w:rsidTr="000F5ABC">
        <w:trPr>
          <w:jc w:val="center"/>
        </w:trPr>
        <w:tc>
          <w:tcPr>
            <w:tcW w:w="1048" w:type="pct"/>
            <w:shd w:val="clear" w:color="auto" w:fill="95B3D7"/>
            <w:vAlign w:val="bottom"/>
          </w:tcPr>
          <w:p w:rsidR="0029582E" w:rsidRPr="00721D5A"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Start &amp; End Time</w:t>
            </w:r>
          </w:p>
        </w:tc>
        <w:tc>
          <w:tcPr>
            <w:tcW w:w="680" w:type="pct"/>
            <w:shd w:val="clear" w:color="auto" w:fill="95B3D7"/>
            <w:vAlign w:val="bottom"/>
          </w:tcPr>
          <w:p w:rsidR="0029582E" w:rsidRDefault="0029582E" w:rsidP="0029582E">
            <w:pPr>
              <w:spacing w:before="20" w:after="20"/>
              <w:rPr>
                <w:rFonts w:ascii="Calibri" w:hAnsi="Calibri" w:cs="Arial"/>
                <w:b/>
                <w:color w:val="000000"/>
                <w:sz w:val="20"/>
                <w:szCs w:val="20"/>
              </w:rPr>
            </w:pPr>
            <w:r>
              <w:rPr>
                <w:rFonts w:ascii="Calibri" w:hAnsi="Calibri" w:cs="Arial"/>
                <w:b/>
                <w:color w:val="000000"/>
                <w:sz w:val="20"/>
                <w:szCs w:val="20"/>
              </w:rPr>
              <w:t>Number of Instructional Minutes</w:t>
            </w:r>
          </w:p>
        </w:tc>
        <w:tc>
          <w:tcPr>
            <w:tcW w:w="1744" w:type="pct"/>
            <w:shd w:val="clear" w:color="auto" w:fill="95B3D7"/>
            <w:vAlign w:val="bottom"/>
          </w:tcPr>
          <w:p w:rsidR="0029582E" w:rsidRDefault="0029582E" w:rsidP="00400080">
            <w:pPr>
              <w:spacing w:before="20" w:after="20"/>
              <w:rPr>
                <w:rFonts w:ascii="Calibri" w:hAnsi="Calibri" w:cs="Arial"/>
                <w:b/>
                <w:color w:val="000000"/>
                <w:sz w:val="20"/>
                <w:szCs w:val="20"/>
              </w:rPr>
            </w:pPr>
            <w:r>
              <w:rPr>
                <w:rFonts w:ascii="Calibri" w:hAnsi="Calibri" w:cs="Arial"/>
                <w:b/>
                <w:color w:val="000000"/>
                <w:sz w:val="20"/>
                <w:szCs w:val="20"/>
              </w:rPr>
              <w:t>Topic</w:t>
            </w:r>
            <w:r w:rsidRPr="006E37FE">
              <w:rPr>
                <w:rFonts w:ascii="Calibri" w:hAnsi="Calibri" w:cs="Arial"/>
                <w:b/>
                <w:color w:val="000000"/>
                <w:sz w:val="20"/>
                <w:szCs w:val="20"/>
              </w:rPr>
              <w:t xml:space="preserve"> </w:t>
            </w:r>
          </w:p>
          <w:p w:rsidR="0029582E" w:rsidRPr="006E37FE" w:rsidRDefault="0029582E" w:rsidP="0029582E">
            <w:pPr>
              <w:spacing w:before="20" w:after="20"/>
              <w:rPr>
                <w:rFonts w:ascii="Calibri" w:hAnsi="Calibri" w:cs="Arial"/>
                <w:b/>
                <w:sz w:val="20"/>
                <w:szCs w:val="20"/>
              </w:rPr>
            </w:pPr>
            <w:r w:rsidRPr="006E37FE">
              <w:rPr>
                <w:rFonts w:ascii="Calibri" w:hAnsi="Calibri" w:cs="Arial"/>
                <w:b/>
                <w:color w:val="000000"/>
                <w:sz w:val="20"/>
                <w:szCs w:val="20"/>
              </w:rPr>
              <w:t xml:space="preserve">(provide as much detail as </w:t>
            </w:r>
            <w:r>
              <w:rPr>
                <w:rFonts w:ascii="Calibri" w:hAnsi="Calibri" w:cs="Arial"/>
                <w:b/>
                <w:color w:val="000000"/>
                <w:sz w:val="20"/>
                <w:szCs w:val="20"/>
              </w:rPr>
              <w:t>p</w:t>
            </w:r>
            <w:r w:rsidRPr="006E37FE">
              <w:rPr>
                <w:rFonts w:ascii="Calibri" w:hAnsi="Calibri" w:cs="Arial"/>
                <w:b/>
                <w:color w:val="000000"/>
                <w:sz w:val="20"/>
                <w:szCs w:val="20"/>
              </w:rPr>
              <w:t>ossible)</w:t>
            </w:r>
          </w:p>
        </w:tc>
        <w:tc>
          <w:tcPr>
            <w:tcW w:w="622" w:type="pct"/>
            <w:shd w:val="clear" w:color="auto" w:fill="95B3D7"/>
            <w:vAlign w:val="bottom"/>
          </w:tcPr>
          <w:p w:rsidR="0029582E" w:rsidRPr="006E37FE" w:rsidRDefault="0029582E" w:rsidP="0029582E">
            <w:pPr>
              <w:spacing w:before="20" w:after="20"/>
              <w:rPr>
                <w:rFonts w:ascii="Calibri" w:hAnsi="Calibri" w:cs="Arial"/>
                <w:b/>
                <w:color w:val="000000"/>
                <w:sz w:val="20"/>
                <w:szCs w:val="20"/>
              </w:rPr>
            </w:pPr>
            <w:r w:rsidRPr="006E37FE">
              <w:rPr>
                <w:rFonts w:ascii="Calibri" w:hAnsi="Calibri" w:cs="Arial"/>
                <w:b/>
                <w:color w:val="000000"/>
                <w:sz w:val="20"/>
                <w:szCs w:val="20"/>
              </w:rPr>
              <w:t>Instructor</w:t>
            </w:r>
            <w:r>
              <w:rPr>
                <w:rFonts w:ascii="Calibri" w:hAnsi="Calibri" w:cs="Arial"/>
                <w:b/>
                <w:color w:val="000000"/>
                <w:sz w:val="20"/>
                <w:szCs w:val="20"/>
              </w:rPr>
              <w:t xml:space="preserve"> Name</w:t>
            </w:r>
          </w:p>
        </w:tc>
        <w:tc>
          <w:tcPr>
            <w:tcW w:w="907" w:type="pct"/>
            <w:shd w:val="clear" w:color="auto" w:fill="95B3D7"/>
            <w:vAlign w:val="bottom"/>
          </w:tcPr>
          <w:p w:rsidR="0029582E" w:rsidRPr="006E37FE" w:rsidRDefault="0029582E" w:rsidP="00400080">
            <w:pPr>
              <w:spacing w:before="20" w:after="20"/>
              <w:rPr>
                <w:rFonts w:ascii="Calibri" w:hAnsi="Calibri" w:cs="Arial"/>
                <w:b/>
                <w:color w:val="000000"/>
                <w:sz w:val="20"/>
                <w:szCs w:val="20"/>
              </w:rPr>
            </w:pPr>
            <w:r w:rsidRPr="006E37FE">
              <w:rPr>
                <w:rFonts w:ascii="Calibri" w:hAnsi="Calibri" w:cs="Arial"/>
                <w:b/>
                <w:color w:val="000000"/>
                <w:sz w:val="20"/>
                <w:szCs w:val="20"/>
              </w:rPr>
              <w:t>Field of Study</w:t>
            </w:r>
          </w:p>
          <w:p w:rsidR="0029582E" w:rsidRPr="006E37FE" w:rsidRDefault="0029582E" w:rsidP="00400080">
            <w:pPr>
              <w:spacing w:before="20" w:after="20"/>
              <w:rPr>
                <w:rFonts w:ascii="Calibri" w:hAnsi="Calibri" w:cs="Arial"/>
                <w:b/>
                <w:color w:val="000000"/>
                <w:sz w:val="20"/>
                <w:szCs w:val="20"/>
              </w:rPr>
            </w:pPr>
            <w:r w:rsidRPr="006E37FE">
              <w:rPr>
                <w:rFonts w:ascii="Calibri" w:hAnsi="Calibri" w:cs="Arial"/>
                <w:b/>
                <w:color w:val="000000"/>
                <w:sz w:val="20"/>
                <w:szCs w:val="20"/>
              </w:rPr>
              <w:t>(For Licensure &amp; CPE Team Use</w:t>
            </w:r>
            <w:r>
              <w:rPr>
                <w:rFonts w:ascii="Calibri" w:hAnsi="Calibri" w:cs="Arial"/>
                <w:b/>
                <w:color w:val="000000"/>
                <w:sz w:val="20"/>
                <w:szCs w:val="20"/>
              </w:rPr>
              <w:t xml:space="preserve"> ONLY</w:t>
            </w:r>
            <w:r w:rsidRPr="006E37FE">
              <w:rPr>
                <w:rFonts w:ascii="Calibri" w:hAnsi="Calibri" w:cs="Arial"/>
                <w:b/>
                <w:color w:val="000000"/>
                <w:sz w:val="20"/>
                <w:szCs w:val="20"/>
              </w:rPr>
              <w:t>)</w:t>
            </w:r>
          </w:p>
        </w:tc>
      </w:tr>
      <w:tr w:rsidR="004969E4" w:rsidRPr="006E37FE" w:rsidTr="000F5ABC">
        <w:trPr>
          <w:jc w:val="center"/>
        </w:trPr>
        <w:tc>
          <w:tcPr>
            <w:tcW w:w="1048" w:type="pct"/>
            <w:shd w:val="clear" w:color="auto" w:fill="A6A6A6" w:themeFill="background1" w:themeFillShade="A6"/>
            <w:vAlign w:val="bottom"/>
          </w:tcPr>
          <w:p w:rsidR="004969E4" w:rsidRDefault="004969E4" w:rsidP="00400080">
            <w:pPr>
              <w:spacing w:before="20" w:after="20"/>
              <w:rPr>
                <w:rFonts w:ascii="Calibri" w:hAnsi="Calibri" w:cs="Arial"/>
                <w:b/>
                <w:color w:val="000000"/>
                <w:sz w:val="20"/>
                <w:szCs w:val="20"/>
              </w:rPr>
            </w:pPr>
            <w:r>
              <w:rPr>
                <w:rFonts w:ascii="Calibri" w:hAnsi="Calibri" w:cs="Arial"/>
                <w:b/>
                <w:color w:val="000000"/>
                <w:sz w:val="20"/>
                <w:szCs w:val="20"/>
              </w:rPr>
              <w:t>Day 1-June 23rd</w:t>
            </w:r>
          </w:p>
        </w:tc>
        <w:tc>
          <w:tcPr>
            <w:tcW w:w="680" w:type="pct"/>
            <w:shd w:val="clear" w:color="auto" w:fill="auto"/>
            <w:vAlign w:val="bottom"/>
          </w:tcPr>
          <w:p w:rsidR="004969E4" w:rsidRDefault="004969E4" w:rsidP="0029582E">
            <w:pPr>
              <w:spacing w:before="20" w:after="20"/>
              <w:rPr>
                <w:rFonts w:ascii="Calibri" w:hAnsi="Calibri" w:cs="Arial"/>
                <w:b/>
                <w:color w:val="000000"/>
                <w:sz w:val="20"/>
                <w:szCs w:val="20"/>
              </w:rPr>
            </w:pPr>
          </w:p>
        </w:tc>
        <w:tc>
          <w:tcPr>
            <w:tcW w:w="1744" w:type="pct"/>
            <w:shd w:val="clear" w:color="auto" w:fill="auto"/>
            <w:vAlign w:val="bottom"/>
          </w:tcPr>
          <w:p w:rsidR="004969E4" w:rsidRDefault="004969E4" w:rsidP="00400080">
            <w:pPr>
              <w:spacing w:before="20" w:after="20"/>
              <w:rPr>
                <w:rFonts w:ascii="Calibri" w:hAnsi="Calibri" w:cs="Arial"/>
                <w:b/>
                <w:color w:val="000000"/>
                <w:sz w:val="20"/>
                <w:szCs w:val="20"/>
              </w:rPr>
            </w:pPr>
          </w:p>
        </w:tc>
        <w:tc>
          <w:tcPr>
            <w:tcW w:w="622" w:type="pct"/>
            <w:shd w:val="clear" w:color="auto" w:fill="auto"/>
            <w:vAlign w:val="bottom"/>
          </w:tcPr>
          <w:p w:rsidR="004969E4" w:rsidRPr="006E37FE" w:rsidRDefault="004969E4" w:rsidP="0029582E">
            <w:pPr>
              <w:spacing w:before="20" w:after="20"/>
              <w:rPr>
                <w:rFonts w:ascii="Calibri" w:hAnsi="Calibri" w:cs="Arial"/>
                <w:b/>
                <w:color w:val="000000"/>
                <w:sz w:val="20"/>
                <w:szCs w:val="20"/>
              </w:rPr>
            </w:pPr>
          </w:p>
        </w:tc>
        <w:tc>
          <w:tcPr>
            <w:tcW w:w="907" w:type="pct"/>
            <w:shd w:val="clear" w:color="auto" w:fill="auto"/>
            <w:vAlign w:val="bottom"/>
          </w:tcPr>
          <w:p w:rsidR="004969E4" w:rsidRPr="006E37FE" w:rsidRDefault="004969E4" w:rsidP="00400080">
            <w:pPr>
              <w:spacing w:before="20" w:after="20"/>
              <w:rPr>
                <w:rFonts w:ascii="Calibri" w:hAnsi="Calibri" w:cs="Arial"/>
                <w:b/>
                <w:color w:val="000000"/>
                <w:sz w:val="20"/>
                <w:szCs w:val="20"/>
              </w:rPr>
            </w:pPr>
          </w:p>
        </w:tc>
      </w:tr>
      <w:tr w:rsidR="0029582E" w:rsidRPr="00CC64EC" w:rsidTr="000F5ABC">
        <w:trPr>
          <w:jc w:val="center"/>
        </w:trPr>
        <w:tc>
          <w:tcPr>
            <w:tcW w:w="1048" w:type="pct"/>
          </w:tcPr>
          <w:p w:rsidR="0029582E" w:rsidRPr="00721D5A" w:rsidRDefault="000F5ABC" w:rsidP="00400080">
            <w:pPr>
              <w:spacing w:before="20" w:after="20"/>
              <w:rPr>
                <w:rFonts w:ascii="Calibri" w:hAnsi="Calibri" w:cs="Arial"/>
                <w:b/>
                <w:color w:val="000000"/>
                <w:sz w:val="20"/>
                <w:szCs w:val="20"/>
              </w:rPr>
            </w:pPr>
            <w:r>
              <w:rPr>
                <w:rFonts w:ascii="Calibri" w:hAnsi="Calibri" w:cs="Arial"/>
                <w:b/>
                <w:color w:val="000000"/>
                <w:sz w:val="20"/>
                <w:szCs w:val="20"/>
              </w:rPr>
              <w:t xml:space="preserve">8:30 –  </w:t>
            </w:r>
            <w:r w:rsidR="00611403">
              <w:rPr>
                <w:rFonts w:ascii="Calibri" w:hAnsi="Calibri" w:cs="Arial"/>
                <w:b/>
                <w:color w:val="000000"/>
                <w:sz w:val="20"/>
                <w:szCs w:val="20"/>
              </w:rPr>
              <w:t>8:3</w:t>
            </w:r>
            <w:r w:rsidR="0029582E">
              <w:rPr>
                <w:rFonts w:ascii="Calibri" w:hAnsi="Calibri" w:cs="Arial"/>
                <w:b/>
                <w:color w:val="000000"/>
                <w:sz w:val="20"/>
                <w:szCs w:val="20"/>
              </w:rPr>
              <w:t>5 a.m.</w:t>
            </w:r>
          </w:p>
        </w:tc>
        <w:tc>
          <w:tcPr>
            <w:tcW w:w="680" w:type="pct"/>
          </w:tcPr>
          <w:p w:rsidR="0029582E" w:rsidRPr="009D0DEC" w:rsidRDefault="0029582E" w:rsidP="00B33833">
            <w:pPr>
              <w:spacing w:before="20" w:after="20"/>
              <w:rPr>
                <w:rFonts w:ascii="Calibri" w:hAnsi="Calibri" w:cs="Arial"/>
                <w:sz w:val="20"/>
                <w:szCs w:val="20"/>
              </w:rPr>
            </w:pPr>
            <w:r>
              <w:rPr>
                <w:rFonts w:ascii="Calibri" w:hAnsi="Calibri" w:cs="Arial"/>
                <w:sz w:val="20"/>
                <w:szCs w:val="20"/>
              </w:rPr>
              <w:t>0</w:t>
            </w:r>
          </w:p>
        </w:tc>
        <w:tc>
          <w:tcPr>
            <w:tcW w:w="1744" w:type="pct"/>
          </w:tcPr>
          <w:p w:rsidR="0029582E" w:rsidRPr="00721D5A" w:rsidRDefault="0029582E" w:rsidP="00B33833">
            <w:pPr>
              <w:spacing w:before="20" w:after="20"/>
              <w:rPr>
                <w:rFonts w:ascii="Calibri" w:hAnsi="Calibri" w:cs="Arial"/>
                <w:sz w:val="20"/>
                <w:szCs w:val="20"/>
              </w:rPr>
            </w:pPr>
            <w:r w:rsidRPr="009D0DEC">
              <w:rPr>
                <w:rFonts w:ascii="Calibri" w:hAnsi="Calibri" w:cs="Arial"/>
                <w:sz w:val="20"/>
                <w:szCs w:val="20"/>
              </w:rPr>
              <w:t>Welcome, housekeeping, including CPE info</w:t>
            </w:r>
            <w:r>
              <w:rPr>
                <w:rFonts w:ascii="Calibri" w:hAnsi="Calibri" w:cs="Arial"/>
                <w:sz w:val="20"/>
                <w:szCs w:val="20"/>
              </w:rPr>
              <w:t xml:space="preserve"> on how to obtain GIB credits; </w:t>
            </w:r>
            <w:r w:rsidRPr="009D0DEC">
              <w:rPr>
                <w:rFonts w:ascii="Calibri" w:hAnsi="Calibri" w:cs="Arial"/>
                <w:sz w:val="20"/>
                <w:szCs w:val="20"/>
              </w:rPr>
              <w:t>Introductions</w:t>
            </w:r>
          </w:p>
        </w:tc>
        <w:tc>
          <w:tcPr>
            <w:tcW w:w="622" w:type="pct"/>
          </w:tcPr>
          <w:p w:rsidR="0029582E" w:rsidRPr="00CC64EC" w:rsidRDefault="0029582E" w:rsidP="00400080">
            <w:pPr>
              <w:spacing w:before="20" w:after="20"/>
              <w:rPr>
                <w:rFonts w:ascii="Calibri" w:hAnsi="Calibri" w:cs="Arial"/>
                <w:sz w:val="20"/>
                <w:szCs w:val="20"/>
              </w:rPr>
            </w:pPr>
          </w:p>
        </w:tc>
        <w:tc>
          <w:tcPr>
            <w:tcW w:w="907" w:type="pct"/>
          </w:tcPr>
          <w:p w:rsidR="0029582E" w:rsidRPr="00CC64EC" w:rsidRDefault="0029582E" w:rsidP="00400080">
            <w:pPr>
              <w:spacing w:before="20" w:after="20"/>
              <w:rPr>
                <w:rFonts w:ascii="Calibri" w:hAnsi="Calibri" w:cs="Arial"/>
                <w:sz w:val="20"/>
                <w:szCs w:val="20"/>
              </w:rPr>
            </w:pPr>
            <w:r>
              <w:rPr>
                <w:rFonts w:ascii="Calibri" w:hAnsi="Calibri" w:cs="Arial"/>
                <w:sz w:val="20"/>
                <w:szCs w:val="20"/>
              </w:rPr>
              <w:t>No CPE</w:t>
            </w:r>
          </w:p>
        </w:tc>
      </w:tr>
      <w:tr w:rsidR="0029582E" w:rsidTr="000F5ABC">
        <w:trPr>
          <w:jc w:val="center"/>
        </w:trPr>
        <w:tc>
          <w:tcPr>
            <w:tcW w:w="1048" w:type="pct"/>
          </w:tcPr>
          <w:p w:rsidR="0029582E" w:rsidRPr="00721D5A" w:rsidRDefault="00611403" w:rsidP="005F6EFC">
            <w:pPr>
              <w:spacing w:before="20" w:after="20"/>
              <w:rPr>
                <w:rFonts w:ascii="Calibri" w:hAnsi="Calibri" w:cs="Arial"/>
                <w:b/>
                <w:color w:val="000000"/>
                <w:sz w:val="20"/>
                <w:szCs w:val="20"/>
              </w:rPr>
            </w:pPr>
            <w:r>
              <w:rPr>
                <w:rFonts w:ascii="Calibri" w:hAnsi="Calibri" w:cs="Arial"/>
                <w:b/>
                <w:color w:val="000000"/>
                <w:sz w:val="20"/>
                <w:szCs w:val="20"/>
              </w:rPr>
              <w:t>8:3</w:t>
            </w:r>
            <w:r w:rsidR="0029582E">
              <w:rPr>
                <w:rFonts w:ascii="Calibri" w:hAnsi="Calibri" w:cs="Arial"/>
                <w:b/>
                <w:color w:val="000000"/>
                <w:sz w:val="20"/>
                <w:szCs w:val="20"/>
              </w:rPr>
              <w:t>5 –</w:t>
            </w:r>
            <w:r w:rsidR="000F5ABC">
              <w:rPr>
                <w:rFonts w:ascii="Calibri" w:hAnsi="Calibri" w:cs="Arial"/>
                <w:b/>
                <w:color w:val="000000"/>
                <w:sz w:val="20"/>
                <w:szCs w:val="20"/>
              </w:rPr>
              <w:t xml:space="preserve"> </w:t>
            </w:r>
            <w:r w:rsidR="005F6EFC">
              <w:rPr>
                <w:rFonts w:ascii="Calibri" w:hAnsi="Calibri" w:cs="Arial"/>
                <w:b/>
                <w:color w:val="000000"/>
                <w:sz w:val="20"/>
                <w:szCs w:val="20"/>
              </w:rPr>
              <w:t>9:50</w:t>
            </w:r>
            <w:r w:rsidR="0029582E">
              <w:rPr>
                <w:rFonts w:ascii="Calibri" w:hAnsi="Calibri" w:cs="Arial"/>
                <w:b/>
                <w:color w:val="000000"/>
                <w:sz w:val="20"/>
                <w:szCs w:val="20"/>
              </w:rPr>
              <w:t xml:space="preserve">  a.m.</w:t>
            </w:r>
          </w:p>
        </w:tc>
        <w:tc>
          <w:tcPr>
            <w:tcW w:w="680" w:type="pct"/>
          </w:tcPr>
          <w:p w:rsidR="0029582E" w:rsidRDefault="005F6EFC" w:rsidP="00400080">
            <w:pPr>
              <w:spacing w:before="20" w:after="20"/>
              <w:rPr>
                <w:rFonts w:ascii="Calibri" w:hAnsi="Calibri" w:cs="Arial"/>
                <w:sz w:val="20"/>
                <w:szCs w:val="20"/>
              </w:rPr>
            </w:pPr>
            <w:r>
              <w:rPr>
                <w:rFonts w:ascii="Calibri" w:hAnsi="Calibri" w:cs="Arial"/>
                <w:sz w:val="20"/>
                <w:szCs w:val="20"/>
              </w:rPr>
              <w:t>75</w:t>
            </w:r>
          </w:p>
        </w:tc>
        <w:tc>
          <w:tcPr>
            <w:tcW w:w="1744" w:type="pct"/>
          </w:tcPr>
          <w:p w:rsidR="0029582E" w:rsidRPr="00A0657C" w:rsidRDefault="00611403" w:rsidP="00400080">
            <w:pPr>
              <w:spacing w:before="20" w:after="20"/>
              <w:rPr>
                <w:rFonts w:ascii="Calibri" w:hAnsi="Calibri" w:cs="Arial"/>
                <w:b/>
                <w:sz w:val="20"/>
                <w:szCs w:val="20"/>
              </w:rPr>
            </w:pPr>
            <w:r w:rsidRPr="00A0657C">
              <w:rPr>
                <w:rFonts w:ascii="Calibri" w:hAnsi="Calibri" w:cs="Arial"/>
                <w:b/>
                <w:sz w:val="20"/>
                <w:szCs w:val="20"/>
              </w:rPr>
              <w:t>Accounting and Auditing Industry Updates</w:t>
            </w:r>
            <w:r w:rsidR="00A0657C" w:rsidRPr="00A0657C">
              <w:rPr>
                <w:rFonts w:ascii="Calibri" w:hAnsi="Calibri" w:cs="Arial"/>
                <w:b/>
                <w:sz w:val="20"/>
                <w:szCs w:val="20"/>
              </w:rPr>
              <w:t>-</w:t>
            </w:r>
          </w:p>
          <w:p w:rsidR="00A0657C" w:rsidRPr="00721D5A" w:rsidRDefault="00A0657C" w:rsidP="00400080">
            <w:pPr>
              <w:spacing w:before="20" w:after="20"/>
              <w:rPr>
                <w:rFonts w:ascii="Calibri" w:hAnsi="Calibri" w:cs="Arial"/>
                <w:sz w:val="20"/>
                <w:szCs w:val="20"/>
              </w:rPr>
            </w:pPr>
            <w:r w:rsidRPr="00A0657C">
              <w:rPr>
                <w:rFonts w:ascii="Calibri" w:hAnsi="Calibri" w:cs="Arial"/>
                <w:sz w:val="20"/>
                <w:szCs w:val="20"/>
              </w:rPr>
              <w:t>This course will discuss an update on professional standard changes from GASB, OMB and GAO.</w:t>
            </w:r>
          </w:p>
        </w:tc>
        <w:tc>
          <w:tcPr>
            <w:tcW w:w="622" w:type="pct"/>
          </w:tcPr>
          <w:p w:rsidR="0029582E" w:rsidRDefault="000F5ABC" w:rsidP="00400080">
            <w:pPr>
              <w:spacing w:before="20" w:after="20"/>
              <w:rPr>
                <w:rFonts w:ascii="Calibri" w:hAnsi="Calibri" w:cs="Arial"/>
                <w:sz w:val="20"/>
                <w:szCs w:val="20"/>
              </w:rPr>
            </w:pPr>
            <w:r w:rsidRPr="000F5ABC">
              <w:rPr>
                <w:rFonts w:ascii="Calibri" w:hAnsi="Calibri" w:cs="Arial"/>
                <w:sz w:val="20"/>
                <w:szCs w:val="20"/>
              </w:rPr>
              <w:t xml:space="preserve">Remi </w:t>
            </w:r>
            <w:proofErr w:type="spellStart"/>
            <w:r w:rsidRPr="000F5ABC">
              <w:rPr>
                <w:rFonts w:ascii="Calibri" w:hAnsi="Calibri" w:cs="Arial"/>
                <w:sz w:val="20"/>
                <w:szCs w:val="20"/>
              </w:rPr>
              <w:t>Omisore</w:t>
            </w:r>
            <w:proofErr w:type="spellEnd"/>
            <w:r w:rsidRPr="000F5ABC">
              <w:rPr>
                <w:rFonts w:ascii="Calibri" w:hAnsi="Calibri" w:cs="Arial"/>
                <w:sz w:val="20"/>
                <w:szCs w:val="20"/>
              </w:rPr>
              <w:t>, Chris Rogers and Bill Early</w:t>
            </w:r>
          </w:p>
        </w:tc>
        <w:tc>
          <w:tcPr>
            <w:tcW w:w="907" w:type="pct"/>
          </w:tcPr>
          <w:p w:rsidR="0029582E" w:rsidRDefault="005F6EFC" w:rsidP="00400080">
            <w:pPr>
              <w:spacing w:before="20" w:after="20"/>
              <w:rPr>
                <w:rFonts w:ascii="Calibri" w:hAnsi="Calibri" w:cs="Arial"/>
                <w:sz w:val="20"/>
                <w:szCs w:val="20"/>
              </w:rPr>
            </w:pPr>
            <w:r>
              <w:rPr>
                <w:rFonts w:ascii="Calibri" w:hAnsi="Calibri" w:cs="Arial"/>
                <w:sz w:val="20"/>
                <w:szCs w:val="20"/>
              </w:rPr>
              <w:t xml:space="preserve">1.5 </w:t>
            </w:r>
            <w:r w:rsidR="00611403" w:rsidRPr="00611403">
              <w:rPr>
                <w:rFonts w:ascii="Calibri" w:hAnsi="Calibri" w:cs="Arial"/>
                <w:sz w:val="20"/>
                <w:szCs w:val="20"/>
              </w:rPr>
              <w:t>credits Accounting (Governmental)</w:t>
            </w:r>
          </w:p>
        </w:tc>
      </w:tr>
      <w:tr w:rsidR="0029582E" w:rsidTr="000F5ABC">
        <w:trPr>
          <w:jc w:val="center"/>
        </w:trPr>
        <w:tc>
          <w:tcPr>
            <w:tcW w:w="1048" w:type="pct"/>
          </w:tcPr>
          <w:p w:rsidR="0029582E" w:rsidRPr="00721D5A" w:rsidRDefault="005F6EFC" w:rsidP="000F5ABC">
            <w:pPr>
              <w:spacing w:before="20" w:after="20"/>
              <w:rPr>
                <w:rFonts w:ascii="Calibri" w:hAnsi="Calibri" w:cs="Arial"/>
                <w:b/>
                <w:color w:val="000000"/>
                <w:sz w:val="20"/>
                <w:szCs w:val="20"/>
              </w:rPr>
            </w:pPr>
            <w:r>
              <w:rPr>
                <w:rFonts w:ascii="Calibri" w:hAnsi="Calibri" w:cs="Arial"/>
                <w:b/>
                <w:color w:val="000000"/>
                <w:sz w:val="20"/>
                <w:szCs w:val="20"/>
              </w:rPr>
              <w:t>9:50</w:t>
            </w:r>
            <w:r w:rsidR="000F5ABC">
              <w:rPr>
                <w:rFonts w:ascii="Calibri" w:hAnsi="Calibri" w:cs="Arial"/>
                <w:b/>
                <w:color w:val="000000"/>
                <w:sz w:val="20"/>
                <w:szCs w:val="20"/>
              </w:rPr>
              <w:t xml:space="preserve"> </w:t>
            </w:r>
            <w:r w:rsidR="0029582E">
              <w:rPr>
                <w:rFonts w:ascii="Calibri" w:hAnsi="Calibri" w:cs="Arial"/>
                <w:b/>
                <w:color w:val="000000"/>
                <w:sz w:val="20"/>
                <w:szCs w:val="20"/>
              </w:rPr>
              <w:t xml:space="preserve">– </w:t>
            </w:r>
            <w:r>
              <w:rPr>
                <w:rFonts w:ascii="Calibri" w:hAnsi="Calibri" w:cs="Arial"/>
                <w:b/>
                <w:color w:val="000000"/>
                <w:sz w:val="20"/>
                <w:szCs w:val="20"/>
              </w:rPr>
              <w:t>10:0</w:t>
            </w:r>
            <w:r w:rsidR="004969E4">
              <w:rPr>
                <w:rFonts w:ascii="Calibri" w:hAnsi="Calibri" w:cs="Arial"/>
                <w:b/>
                <w:color w:val="000000"/>
                <w:sz w:val="20"/>
                <w:szCs w:val="20"/>
              </w:rPr>
              <w:t>0</w:t>
            </w:r>
            <w:r w:rsidR="0029582E">
              <w:rPr>
                <w:rFonts w:ascii="Calibri" w:hAnsi="Calibri" w:cs="Arial"/>
                <w:b/>
                <w:color w:val="000000"/>
                <w:sz w:val="20"/>
                <w:szCs w:val="20"/>
              </w:rPr>
              <w:t xml:space="preserve"> a.m.</w:t>
            </w:r>
          </w:p>
        </w:tc>
        <w:tc>
          <w:tcPr>
            <w:tcW w:w="680" w:type="pct"/>
          </w:tcPr>
          <w:p w:rsidR="0029582E" w:rsidRPr="00721D5A" w:rsidRDefault="0029582E" w:rsidP="00400080">
            <w:pPr>
              <w:spacing w:before="20" w:after="20"/>
              <w:rPr>
                <w:rFonts w:ascii="Calibri" w:hAnsi="Calibri" w:cs="Arial"/>
                <w:sz w:val="20"/>
                <w:szCs w:val="20"/>
              </w:rPr>
            </w:pPr>
            <w:r>
              <w:rPr>
                <w:rFonts w:ascii="Calibri" w:hAnsi="Calibri" w:cs="Arial"/>
                <w:sz w:val="20"/>
                <w:szCs w:val="20"/>
              </w:rPr>
              <w:t>0</w:t>
            </w:r>
          </w:p>
        </w:tc>
        <w:tc>
          <w:tcPr>
            <w:tcW w:w="1744" w:type="pct"/>
          </w:tcPr>
          <w:p w:rsidR="0029582E" w:rsidRPr="007C6E4B" w:rsidRDefault="0029582E" w:rsidP="00400080">
            <w:pPr>
              <w:spacing w:before="20" w:after="20"/>
              <w:rPr>
                <w:rFonts w:ascii="Calibri" w:hAnsi="Calibri" w:cs="Arial"/>
                <w:b/>
                <w:sz w:val="20"/>
                <w:szCs w:val="20"/>
              </w:rPr>
            </w:pPr>
            <w:r w:rsidRPr="007C6E4B">
              <w:rPr>
                <w:rFonts w:ascii="Calibri" w:hAnsi="Calibri" w:cs="Arial"/>
                <w:b/>
                <w:sz w:val="20"/>
                <w:szCs w:val="20"/>
              </w:rPr>
              <w:t>Break</w:t>
            </w:r>
          </w:p>
        </w:tc>
        <w:tc>
          <w:tcPr>
            <w:tcW w:w="622" w:type="pct"/>
          </w:tcPr>
          <w:p w:rsidR="0029582E" w:rsidRDefault="0029582E" w:rsidP="00400080">
            <w:pPr>
              <w:spacing w:before="20" w:after="20"/>
              <w:rPr>
                <w:rFonts w:ascii="Calibri" w:hAnsi="Calibri" w:cs="Arial"/>
                <w:sz w:val="20"/>
                <w:szCs w:val="20"/>
              </w:rPr>
            </w:pPr>
          </w:p>
        </w:tc>
        <w:tc>
          <w:tcPr>
            <w:tcW w:w="907" w:type="pct"/>
          </w:tcPr>
          <w:p w:rsidR="0029582E" w:rsidRDefault="0029582E" w:rsidP="0029582E">
            <w:pPr>
              <w:spacing w:before="20" w:after="20"/>
              <w:rPr>
                <w:rFonts w:ascii="Calibri" w:hAnsi="Calibri" w:cs="Arial"/>
                <w:sz w:val="20"/>
                <w:szCs w:val="20"/>
              </w:rPr>
            </w:pPr>
            <w:r>
              <w:rPr>
                <w:rFonts w:ascii="Calibri" w:hAnsi="Calibri" w:cs="Arial"/>
                <w:sz w:val="20"/>
                <w:szCs w:val="20"/>
              </w:rPr>
              <w:t>No CPE</w:t>
            </w:r>
          </w:p>
        </w:tc>
      </w:tr>
      <w:tr w:rsidR="0029582E" w:rsidTr="000F5ABC">
        <w:trPr>
          <w:jc w:val="center"/>
        </w:trPr>
        <w:tc>
          <w:tcPr>
            <w:tcW w:w="1048" w:type="pct"/>
          </w:tcPr>
          <w:p w:rsidR="0029582E" w:rsidRPr="00721D5A" w:rsidRDefault="005F6EFC" w:rsidP="005F6EFC">
            <w:pPr>
              <w:spacing w:before="20" w:after="20"/>
              <w:rPr>
                <w:rFonts w:ascii="Calibri" w:hAnsi="Calibri" w:cs="Arial"/>
                <w:b/>
                <w:color w:val="000000"/>
                <w:sz w:val="20"/>
                <w:szCs w:val="20"/>
              </w:rPr>
            </w:pPr>
            <w:r>
              <w:rPr>
                <w:rFonts w:ascii="Calibri" w:hAnsi="Calibri" w:cs="Arial"/>
                <w:b/>
                <w:color w:val="000000"/>
                <w:sz w:val="20"/>
                <w:szCs w:val="20"/>
              </w:rPr>
              <w:t>10:0</w:t>
            </w:r>
            <w:r w:rsidR="00611403">
              <w:rPr>
                <w:rFonts w:ascii="Calibri" w:hAnsi="Calibri" w:cs="Arial"/>
                <w:b/>
                <w:color w:val="000000"/>
                <w:sz w:val="20"/>
                <w:szCs w:val="20"/>
              </w:rPr>
              <w:t xml:space="preserve">0 – </w:t>
            </w:r>
            <w:r>
              <w:rPr>
                <w:rFonts w:ascii="Calibri" w:hAnsi="Calibri" w:cs="Arial"/>
                <w:b/>
                <w:color w:val="000000"/>
                <w:sz w:val="20"/>
                <w:szCs w:val="20"/>
              </w:rPr>
              <w:t>11:40 a.m</w:t>
            </w:r>
            <w:r w:rsidR="0029582E">
              <w:rPr>
                <w:rFonts w:ascii="Calibri" w:hAnsi="Calibri" w:cs="Arial"/>
                <w:b/>
                <w:color w:val="000000"/>
                <w:sz w:val="20"/>
                <w:szCs w:val="20"/>
              </w:rPr>
              <w:t>.</w:t>
            </w:r>
          </w:p>
        </w:tc>
        <w:tc>
          <w:tcPr>
            <w:tcW w:w="680" w:type="pct"/>
          </w:tcPr>
          <w:p w:rsidR="0029582E" w:rsidRPr="00721D5A" w:rsidRDefault="00611403" w:rsidP="00400080">
            <w:pPr>
              <w:spacing w:before="20" w:after="20"/>
              <w:rPr>
                <w:rFonts w:ascii="Calibri" w:hAnsi="Calibri" w:cs="Arial"/>
                <w:sz w:val="20"/>
                <w:szCs w:val="20"/>
              </w:rPr>
            </w:pPr>
            <w:r>
              <w:rPr>
                <w:rFonts w:ascii="Calibri" w:hAnsi="Calibri" w:cs="Arial"/>
                <w:sz w:val="20"/>
                <w:szCs w:val="20"/>
              </w:rPr>
              <w:t>100</w:t>
            </w:r>
          </w:p>
        </w:tc>
        <w:tc>
          <w:tcPr>
            <w:tcW w:w="1744" w:type="pct"/>
          </w:tcPr>
          <w:p w:rsidR="00611403" w:rsidRPr="00A0657C" w:rsidRDefault="00611403" w:rsidP="00611403">
            <w:pPr>
              <w:spacing w:before="20" w:after="20"/>
              <w:rPr>
                <w:rFonts w:ascii="Calibri" w:hAnsi="Calibri" w:cs="Arial"/>
                <w:b/>
                <w:sz w:val="20"/>
                <w:szCs w:val="20"/>
              </w:rPr>
            </w:pPr>
            <w:r w:rsidRPr="00A0657C">
              <w:rPr>
                <w:rFonts w:ascii="Calibri" w:hAnsi="Calibri" w:cs="Arial"/>
                <w:b/>
                <w:sz w:val="20"/>
                <w:szCs w:val="20"/>
              </w:rPr>
              <w:t>Cybersecurity within State and Local Governments</w:t>
            </w:r>
            <w:r w:rsidR="00A0657C">
              <w:rPr>
                <w:rFonts w:ascii="Calibri" w:hAnsi="Calibri" w:cs="Arial"/>
                <w:b/>
                <w:sz w:val="20"/>
                <w:szCs w:val="20"/>
              </w:rPr>
              <w:t>-</w:t>
            </w:r>
          </w:p>
          <w:p w:rsidR="00A0657C" w:rsidRPr="00611403" w:rsidRDefault="00A0657C" w:rsidP="00611403">
            <w:pPr>
              <w:spacing w:before="20" w:after="20"/>
              <w:rPr>
                <w:rFonts w:ascii="Calibri" w:hAnsi="Calibri" w:cs="Arial"/>
                <w:sz w:val="20"/>
                <w:szCs w:val="20"/>
              </w:rPr>
            </w:pPr>
            <w:r w:rsidRPr="00A0657C">
              <w:rPr>
                <w:rFonts w:ascii="Calibri" w:hAnsi="Calibri" w:cs="Arial"/>
                <w:sz w:val="20"/>
                <w:szCs w:val="20"/>
              </w:rPr>
              <w:t>Discussion on mitigation themes and recent data breach headlines including governments at risk.</w:t>
            </w:r>
          </w:p>
          <w:p w:rsidR="0029582E" w:rsidRPr="00721D5A" w:rsidRDefault="0029582E" w:rsidP="00611403">
            <w:pPr>
              <w:spacing w:before="20" w:after="20"/>
              <w:rPr>
                <w:rFonts w:ascii="Calibri" w:hAnsi="Calibri" w:cs="Arial"/>
                <w:sz w:val="20"/>
                <w:szCs w:val="20"/>
              </w:rPr>
            </w:pPr>
          </w:p>
        </w:tc>
        <w:tc>
          <w:tcPr>
            <w:tcW w:w="622" w:type="pct"/>
          </w:tcPr>
          <w:p w:rsidR="0029582E" w:rsidRPr="0087526B" w:rsidRDefault="00611403" w:rsidP="00400080">
            <w:pPr>
              <w:spacing w:before="20" w:after="20"/>
              <w:rPr>
                <w:rFonts w:ascii="Calibri" w:hAnsi="Calibri" w:cs="Arial"/>
                <w:sz w:val="20"/>
                <w:szCs w:val="20"/>
                <w:lang w:val="de-DE"/>
              </w:rPr>
            </w:pPr>
            <w:r w:rsidRPr="0087526B">
              <w:rPr>
                <w:rFonts w:ascii="Calibri" w:hAnsi="Calibri" w:cs="Arial"/>
                <w:sz w:val="20"/>
                <w:szCs w:val="20"/>
                <w:lang w:val="de-DE"/>
              </w:rPr>
              <w:t>Jim Kreiser and Phil Del</w:t>
            </w:r>
            <w:r w:rsidR="004C40AB" w:rsidRPr="0087526B">
              <w:rPr>
                <w:rFonts w:ascii="Calibri" w:hAnsi="Calibri" w:cs="Arial"/>
                <w:sz w:val="20"/>
                <w:szCs w:val="20"/>
                <w:lang w:val="de-DE"/>
              </w:rPr>
              <w:t xml:space="preserve"> </w:t>
            </w:r>
            <w:r w:rsidRPr="0087526B">
              <w:rPr>
                <w:rFonts w:ascii="Calibri" w:hAnsi="Calibri" w:cs="Arial"/>
                <w:sz w:val="20"/>
                <w:szCs w:val="20"/>
                <w:lang w:val="de-DE"/>
              </w:rPr>
              <w:t>Bello</w:t>
            </w:r>
          </w:p>
        </w:tc>
        <w:tc>
          <w:tcPr>
            <w:tcW w:w="907" w:type="pct"/>
          </w:tcPr>
          <w:p w:rsidR="0029582E" w:rsidRDefault="00611403" w:rsidP="00400080">
            <w:pPr>
              <w:spacing w:before="20" w:after="20"/>
              <w:rPr>
                <w:rFonts w:ascii="Calibri" w:hAnsi="Calibri" w:cs="Arial"/>
                <w:sz w:val="20"/>
                <w:szCs w:val="20"/>
              </w:rPr>
            </w:pPr>
            <w:r w:rsidRPr="00611403">
              <w:rPr>
                <w:rFonts w:ascii="Calibri" w:hAnsi="Calibri" w:cs="Arial"/>
                <w:sz w:val="20"/>
                <w:szCs w:val="20"/>
              </w:rPr>
              <w:t>2 credits Information Technology</w:t>
            </w:r>
          </w:p>
        </w:tc>
      </w:tr>
      <w:tr w:rsidR="00A0657C" w:rsidTr="00A0657C">
        <w:trPr>
          <w:jc w:val="center"/>
        </w:trPr>
        <w:tc>
          <w:tcPr>
            <w:tcW w:w="1048" w:type="pct"/>
            <w:shd w:val="clear" w:color="auto" w:fill="BFBFBF" w:themeFill="background1" w:themeFillShade="BF"/>
          </w:tcPr>
          <w:p w:rsidR="00A0657C" w:rsidRDefault="00A0657C" w:rsidP="005F6EFC">
            <w:pPr>
              <w:spacing w:before="20" w:after="20"/>
              <w:rPr>
                <w:rFonts w:ascii="Calibri" w:hAnsi="Calibri" w:cs="Arial"/>
                <w:b/>
                <w:color w:val="000000"/>
                <w:sz w:val="20"/>
                <w:szCs w:val="20"/>
              </w:rPr>
            </w:pPr>
          </w:p>
          <w:p w:rsidR="00A0657C" w:rsidRDefault="00A0657C" w:rsidP="005F6EFC">
            <w:pPr>
              <w:spacing w:before="20" w:after="20"/>
              <w:rPr>
                <w:rFonts w:ascii="Calibri" w:hAnsi="Calibri" w:cs="Arial"/>
                <w:b/>
                <w:color w:val="000000"/>
                <w:sz w:val="20"/>
                <w:szCs w:val="20"/>
              </w:rPr>
            </w:pPr>
          </w:p>
        </w:tc>
        <w:tc>
          <w:tcPr>
            <w:tcW w:w="680" w:type="pct"/>
            <w:shd w:val="clear" w:color="auto" w:fill="BFBFBF" w:themeFill="background1" w:themeFillShade="BF"/>
          </w:tcPr>
          <w:p w:rsidR="00A0657C" w:rsidRDefault="00A0657C" w:rsidP="00400080">
            <w:pPr>
              <w:spacing w:before="20" w:after="20"/>
              <w:rPr>
                <w:rFonts w:ascii="Calibri" w:hAnsi="Calibri" w:cs="Arial"/>
                <w:sz w:val="20"/>
                <w:szCs w:val="20"/>
              </w:rPr>
            </w:pPr>
          </w:p>
        </w:tc>
        <w:tc>
          <w:tcPr>
            <w:tcW w:w="1744" w:type="pct"/>
            <w:shd w:val="clear" w:color="auto" w:fill="BFBFBF" w:themeFill="background1" w:themeFillShade="BF"/>
          </w:tcPr>
          <w:p w:rsidR="00A0657C" w:rsidRPr="00611403" w:rsidRDefault="00A0657C" w:rsidP="00611403">
            <w:pPr>
              <w:spacing w:before="20" w:after="20"/>
              <w:rPr>
                <w:rFonts w:ascii="Calibri" w:hAnsi="Calibri" w:cs="Arial"/>
                <w:sz w:val="20"/>
                <w:szCs w:val="20"/>
              </w:rPr>
            </w:pPr>
          </w:p>
        </w:tc>
        <w:tc>
          <w:tcPr>
            <w:tcW w:w="622" w:type="pct"/>
            <w:shd w:val="clear" w:color="auto" w:fill="BFBFBF" w:themeFill="background1" w:themeFillShade="BF"/>
          </w:tcPr>
          <w:p w:rsidR="00A0657C" w:rsidRPr="00611403" w:rsidRDefault="00A0657C" w:rsidP="00400080">
            <w:pPr>
              <w:spacing w:before="20" w:after="20"/>
              <w:rPr>
                <w:rFonts w:ascii="Calibri" w:hAnsi="Calibri" w:cs="Arial"/>
                <w:sz w:val="20"/>
                <w:szCs w:val="20"/>
              </w:rPr>
            </w:pPr>
          </w:p>
        </w:tc>
        <w:tc>
          <w:tcPr>
            <w:tcW w:w="907" w:type="pct"/>
            <w:shd w:val="clear" w:color="auto" w:fill="BFBFBF" w:themeFill="background1" w:themeFillShade="BF"/>
          </w:tcPr>
          <w:p w:rsidR="00A0657C" w:rsidRPr="00611403" w:rsidRDefault="00A0657C" w:rsidP="00400080">
            <w:pPr>
              <w:spacing w:before="20" w:after="20"/>
              <w:rPr>
                <w:rFonts w:ascii="Calibri" w:hAnsi="Calibri" w:cs="Arial"/>
                <w:sz w:val="20"/>
                <w:szCs w:val="20"/>
              </w:rPr>
            </w:pPr>
          </w:p>
        </w:tc>
      </w:tr>
      <w:tr w:rsidR="004969E4" w:rsidTr="000F5ABC">
        <w:trPr>
          <w:jc w:val="center"/>
        </w:trPr>
        <w:tc>
          <w:tcPr>
            <w:tcW w:w="1048" w:type="pct"/>
            <w:shd w:val="clear" w:color="auto" w:fill="A6A6A6" w:themeFill="background1" w:themeFillShade="A6"/>
          </w:tcPr>
          <w:p w:rsidR="004969E4" w:rsidRPr="00721D5A" w:rsidRDefault="000F5ABC" w:rsidP="00400080">
            <w:pPr>
              <w:spacing w:before="20" w:after="20"/>
              <w:rPr>
                <w:rFonts w:ascii="Calibri" w:hAnsi="Calibri" w:cs="Arial"/>
                <w:b/>
                <w:color w:val="000000"/>
                <w:sz w:val="20"/>
                <w:szCs w:val="20"/>
              </w:rPr>
            </w:pPr>
            <w:r>
              <w:rPr>
                <w:rFonts w:ascii="Calibri" w:hAnsi="Calibri" w:cs="Arial"/>
                <w:b/>
                <w:color w:val="000000"/>
                <w:sz w:val="20"/>
                <w:szCs w:val="20"/>
              </w:rPr>
              <w:t>Day 2- June 25th</w:t>
            </w:r>
          </w:p>
        </w:tc>
        <w:tc>
          <w:tcPr>
            <w:tcW w:w="680" w:type="pct"/>
          </w:tcPr>
          <w:p w:rsidR="004969E4" w:rsidRPr="00721D5A" w:rsidRDefault="004969E4" w:rsidP="00400080">
            <w:pPr>
              <w:spacing w:before="20" w:after="20"/>
              <w:rPr>
                <w:rFonts w:ascii="Calibri" w:hAnsi="Calibri" w:cs="Arial"/>
                <w:sz w:val="20"/>
                <w:szCs w:val="20"/>
              </w:rPr>
            </w:pPr>
          </w:p>
        </w:tc>
        <w:tc>
          <w:tcPr>
            <w:tcW w:w="1744" w:type="pct"/>
          </w:tcPr>
          <w:p w:rsidR="004969E4" w:rsidRPr="00721D5A" w:rsidRDefault="004969E4" w:rsidP="00400080">
            <w:pPr>
              <w:spacing w:before="20" w:after="20"/>
              <w:rPr>
                <w:rFonts w:ascii="Calibri" w:hAnsi="Calibri" w:cs="Arial"/>
                <w:sz w:val="20"/>
                <w:szCs w:val="20"/>
              </w:rPr>
            </w:pPr>
          </w:p>
        </w:tc>
        <w:tc>
          <w:tcPr>
            <w:tcW w:w="622" w:type="pct"/>
          </w:tcPr>
          <w:p w:rsidR="004969E4" w:rsidRDefault="004969E4" w:rsidP="00400080">
            <w:pPr>
              <w:spacing w:before="20" w:after="20"/>
              <w:rPr>
                <w:rFonts w:ascii="Calibri" w:hAnsi="Calibri" w:cs="Arial"/>
                <w:sz w:val="20"/>
                <w:szCs w:val="20"/>
              </w:rPr>
            </w:pPr>
          </w:p>
        </w:tc>
        <w:tc>
          <w:tcPr>
            <w:tcW w:w="907" w:type="pct"/>
          </w:tcPr>
          <w:p w:rsidR="004969E4" w:rsidRDefault="004969E4" w:rsidP="00400080">
            <w:pPr>
              <w:spacing w:before="20" w:after="20"/>
              <w:rPr>
                <w:rFonts w:ascii="Calibri" w:hAnsi="Calibri" w:cs="Arial"/>
                <w:sz w:val="20"/>
                <w:szCs w:val="20"/>
              </w:rPr>
            </w:pPr>
          </w:p>
        </w:tc>
      </w:tr>
      <w:tr w:rsidR="000F5ABC" w:rsidTr="000F5ABC">
        <w:trPr>
          <w:jc w:val="center"/>
        </w:trPr>
        <w:tc>
          <w:tcPr>
            <w:tcW w:w="1048" w:type="pct"/>
          </w:tcPr>
          <w:p w:rsidR="000F5ABC" w:rsidRPr="005F085D" w:rsidRDefault="000F5ABC" w:rsidP="000F5ABC">
            <w:pPr>
              <w:rPr>
                <w:rFonts w:ascii="Calibri" w:hAnsi="Calibri" w:cs="Calibri"/>
                <w:b/>
                <w:sz w:val="20"/>
                <w:szCs w:val="20"/>
              </w:rPr>
            </w:pPr>
            <w:r w:rsidRPr="005F085D">
              <w:rPr>
                <w:rFonts w:ascii="Calibri" w:hAnsi="Calibri" w:cs="Calibri"/>
                <w:b/>
                <w:sz w:val="20"/>
                <w:szCs w:val="20"/>
              </w:rPr>
              <w:lastRenderedPageBreak/>
              <w:t>8:30 – 8:35 a.m.</w:t>
            </w:r>
          </w:p>
        </w:tc>
        <w:tc>
          <w:tcPr>
            <w:tcW w:w="680" w:type="pct"/>
          </w:tcPr>
          <w:p w:rsidR="000F5ABC" w:rsidRPr="000F5ABC" w:rsidRDefault="000F5ABC" w:rsidP="000F5ABC">
            <w:pPr>
              <w:rPr>
                <w:rFonts w:ascii="Calibri" w:hAnsi="Calibri" w:cs="Calibri"/>
                <w:sz w:val="20"/>
                <w:szCs w:val="20"/>
              </w:rPr>
            </w:pPr>
            <w:r w:rsidRPr="000F5ABC">
              <w:rPr>
                <w:rFonts w:ascii="Calibri" w:hAnsi="Calibri" w:cs="Calibri"/>
                <w:sz w:val="20"/>
                <w:szCs w:val="20"/>
              </w:rPr>
              <w:t>0</w:t>
            </w:r>
          </w:p>
        </w:tc>
        <w:tc>
          <w:tcPr>
            <w:tcW w:w="1744" w:type="pct"/>
          </w:tcPr>
          <w:p w:rsidR="000F5ABC" w:rsidRPr="000F5ABC" w:rsidRDefault="000F5ABC" w:rsidP="000F5ABC">
            <w:pPr>
              <w:rPr>
                <w:rFonts w:ascii="Calibri" w:hAnsi="Calibri" w:cs="Calibri"/>
                <w:sz w:val="20"/>
                <w:szCs w:val="20"/>
              </w:rPr>
            </w:pPr>
            <w:r w:rsidRPr="000F5ABC">
              <w:rPr>
                <w:rFonts w:ascii="Calibri" w:hAnsi="Calibri" w:cs="Calibri"/>
                <w:sz w:val="20"/>
                <w:szCs w:val="20"/>
              </w:rPr>
              <w:t>Welcome, housekeeping, including CPE info on how to obtain GIB credits; Introductions</w:t>
            </w:r>
          </w:p>
        </w:tc>
        <w:tc>
          <w:tcPr>
            <w:tcW w:w="622" w:type="pct"/>
          </w:tcPr>
          <w:p w:rsidR="000F5ABC" w:rsidRPr="000F5ABC" w:rsidRDefault="000F5ABC" w:rsidP="000F5ABC">
            <w:pPr>
              <w:rPr>
                <w:rFonts w:ascii="Calibri" w:hAnsi="Calibri" w:cs="Calibri"/>
                <w:sz w:val="20"/>
                <w:szCs w:val="20"/>
              </w:rPr>
            </w:pPr>
          </w:p>
        </w:tc>
        <w:tc>
          <w:tcPr>
            <w:tcW w:w="907" w:type="pct"/>
          </w:tcPr>
          <w:p w:rsidR="000F5ABC" w:rsidRPr="000F5ABC" w:rsidRDefault="000F5ABC" w:rsidP="000F5ABC">
            <w:pPr>
              <w:rPr>
                <w:rFonts w:ascii="Calibri" w:hAnsi="Calibri" w:cs="Calibri"/>
                <w:sz w:val="20"/>
                <w:szCs w:val="20"/>
              </w:rPr>
            </w:pPr>
            <w:r w:rsidRPr="000F5ABC">
              <w:rPr>
                <w:rFonts w:ascii="Calibri" w:hAnsi="Calibri" w:cs="Calibri"/>
                <w:sz w:val="20"/>
                <w:szCs w:val="20"/>
              </w:rPr>
              <w:t>No CPE</w:t>
            </w:r>
          </w:p>
        </w:tc>
      </w:tr>
      <w:tr w:rsidR="004969E4" w:rsidTr="000F5ABC">
        <w:trPr>
          <w:jc w:val="center"/>
        </w:trPr>
        <w:tc>
          <w:tcPr>
            <w:tcW w:w="1048" w:type="pct"/>
          </w:tcPr>
          <w:p w:rsidR="004969E4" w:rsidRPr="00721D5A" w:rsidRDefault="004969E4" w:rsidP="00400080">
            <w:pPr>
              <w:spacing w:before="20" w:after="20"/>
              <w:rPr>
                <w:rFonts w:ascii="Calibri" w:hAnsi="Calibri" w:cs="Arial"/>
                <w:b/>
                <w:color w:val="000000"/>
                <w:sz w:val="20"/>
                <w:szCs w:val="20"/>
              </w:rPr>
            </w:pPr>
            <w:r>
              <w:rPr>
                <w:rFonts w:ascii="Calibri" w:hAnsi="Calibri" w:cs="Arial"/>
                <w:b/>
                <w:color w:val="000000"/>
                <w:sz w:val="20"/>
                <w:szCs w:val="20"/>
              </w:rPr>
              <w:t>8:35- 9:50 a.m.</w:t>
            </w:r>
          </w:p>
        </w:tc>
        <w:tc>
          <w:tcPr>
            <w:tcW w:w="680" w:type="pct"/>
          </w:tcPr>
          <w:p w:rsidR="004969E4" w:rsidRPr="00721D5A" w:rsidRDefault="004969E4" w:rsidP="00400080">
            <w:pPr>
              <w:spacing w:before="20" w:after="20"/>
              <w:rPr>
                <w:rFonts w:ascii="Calibri" w:hAnsi="Calibri" w:cs="Arial"/>
                <w:sz w:val="20"/>
                <w:szCs w:val="20"/>
              </w:rPr>
            </w:pPr>
            <w:r>
              <w:rPr>
                <w:rFonts w:ascii="Calibri" w:hAnsi="Calibri" w:cs="Arial"/>
                <w:sz w:val="20"/>
                <w:szCs w:val="20"/>
              </w:rPr>
              <w:t>75</w:t>
            </w:r>
          </w:p>
        </w:tc>
        <w:tc>
          <w:tcPr>
            <w:tcW w:w="1744" w:type="pct"/>
          </w:tcPr>
          <w:p w:rsidR="004969E4" w:rsidRPr="00A0657C" w:rsidRDefault="004969E4" w:rsidP="00400080">
            <w:pPr>
              <w:spacing w:before="20" w:after="20"/>
              <w:rPr>
                <w:rFonts w:ascii="Calibri" w:hAnsi="Calibri" w:cs="Arial"/>
                <w:b/>
                <w:sz w:val="20"/>
                <w:szCs w:val="20"/>
              </w:rPr>
            </w:pPr>
            <w:r w:rsidRPr="00A0657C">
              <w:rPr>
                <w:rFonts w:ascii="Calibri" w:hAnsi="Calibri" w:cs="Arial"/>
                <w:b/>
                <w:sz w:val="20"/>
                <w:szCs w:val="20"/>
              </w:rPr>
              <w:t>Audit of the Future</w:t>
            </w:r>
            <w:r w:rsidR="00A0657C" w:rsidRPr="00A0657C">
              <w:rPr>
                <w:rFonts w:ascii="Calibri" w:hAnsi="Calibri" w:cs="Arial"/>
                <w:b/>
                <w:sz w:val="20"/>
                <w:szCs w:val="20"/>
              </w:rPr>
              <w:t>-</w:t>
            </w:r>
          </w:p>
          <w:p w:rsidR="00A0657C" w:rsidRPr="00721D5A" w:rsidRDefault="00A0657C" w:rsidP="00400080">
            <w:pPr>
              <w:spacing w:before="20" w:after="20"/>
              <w:rPr>
                <w:rFonts w:ascii="Calibri" w:hAnsi="Calibri" w:cs="Arial"/>
                <w:sz w:val="20"/>
                <w:szCs w:val="20"/>
              </w:rPr>
            </w:pPr>
            <w:r w:rsidRPr="00A0657C">
              <w:rPr>
                <w:rFonts w:ascii="Calibri" w:hAnsi="Calibri" w:cs="Arial"/>
                <w:sz w:val="20"/>
                <w:szCs w:val="20"/>
              </w:rPr>
              <w:t xml:space="preserve">This course will address current industry topics, how AI is </w:t>
            </w:r>
            <w:proofErr w:type="gramStart"/>
            <w:r w:rsidRPr="00A0657C">
              <w:rPr>
                <w:rFonts w:ascii="Calibri" w:hAnsi="Calibri" w:cs="Arial"/>
                <w:sz w:val="20"/>
                <w:szCs w:val="20"/>
              </w:rPr>
              <w:t>effecting</w:t>
            </w:r>
            <w:proofErr w:type="gramEnd"/>
            <w:r w:rsidRPr="00A0657C">
              <w:rPr>
                <w:rFonts w:ascii="Calibri" w:hAnsi="Calibri" w:cs="Arial"/>
                <w:sz w:val="20"/>
                <w:szCs w:val="20"/>
              </w:rPr>
              <w:t xml:space="preserve"> audits and current trends of the industry.</w:t>
            </w:r>
          </w:p>
        </w:tc>
        <w:tc>
          <w:tcPr>
            <w:tcW w:w="622" w:type="pct"/>
          </w:tcPr>
          <w:p w:rsidR="004969E4" w:rsidRDefault="004969E4" w:rsidP="00400080">
            <w:pPr>
              <w:spacing w:before="20" w:after="20"/>
              <w:rPr>
                <w:rFonts w:ascii="Calibri" w:hAnsi="Calibri" w:cs="Arial"/>
                <w:sz w:val="20"/>
                <w:szCs w:val="20"/>
              </w:rPr>
            </w:pPr>
            <w:r w:rsidRPr="004969E4">
              <w:rPr>
                <w:rFonts w:ascii="Calibri" w:hAnsi="Calibri" w:cs="Arial"/>
                <w:sz w:val="20"/>
                <w:szCs w:val="20"/>
              </w:rPr>
              <w:t>Sean Walker</w:t>
            </w:r>
          </w:p>
        </w:tc>
        <w:tc>
          <w:tcPr>
            <w:tcW w:w="907" w:type="pct"/>
          </w:tcPr>
          <w:p w:rsidR="004969E4" w:rsidRDefault="004969E4" w:rsidP="00400080">
            <w:pPr>
              <w:spacing w:before="20" w:after="20"/>
              <w:rPr>
                <w:rFonts w:ascii="Calibri" w:hAnsi="Calibri" w:cs="Arial"/>
                <w:sz w:val="20"/>
                <w:szCs w:val="20"/>
              </w:rPr>
            </w:pPr>
            <w:r w:rsidRPr="004969E4">
              <w:rPr>
                <w:rFonts w:ascii="Calibri" w:hAnsi="Calibri" w:cs="Arial"/>
                <w:sz w:val="20"/>
                <w:szCs w:val="20"/>
              </w:rPr>
              <w:t>1.5 credit Auditing (Governmental)</w:t>
            </w:r>
          </w:p>
        </w:tc>
      </w:tr>
      <w:tr w:rsidR="004969E4" w:rsidTr="000F5ABC">
        <w:trPr>
          <w:jc w:val="center"/>
        </w:trPr>
        <w:tc>
          <w:tcPr>
            <w:tcW w:w="1048" w:type="pct"/>
          </w:tcPr>
          <w:p w:rsidR="004969E4" w:rsidRPr="00721D5A" w:rsidRDefault="004969E4" w:rsidP="00400080">
            <w:pPr>
              <w:spacing w:before="20" w:after="20"/>
              <w:rPr>
                <w:rFonts w:ascii="Calibri" w:hAnsi="Calibri" w:cs="Arial"/>
                <w:b/>
                <w:color w:val="000000"/>
                <w:sz w:val="20"/>
                <w:szCs w:val="20"/>
              </w:rPr>
            </w:pPr>
            <w:r>
              <w:rPr>
                <w:rFonts w:ascii="Calibri" w:hAnsi="Calibri" w:cs="Arial"/>
                <w:b/>
                <w:color w:val="000000"/>
                <w:sz w:val="20"/>
                <w:szCs w:val="20"/>
              </w:rPr>
              <w:t>9:50-10:00 a</w:t>
            </w:r>
            <w:r w:rsidR="000F5ABC">
              <w:rPr>
                <w:rFonts w:ascii="Calibri" w:hAnsi="Calibri" w:cs="Arial"/>
                <w:b/>
                <w:color w:val="000000"/>
                <w:sz w:val="20"/>
                <w:szCs w:val="20"/>
              </w:rPr>
              <w:t>.</w:t>
            </w:r>
            <w:r>
              <w:rPr>
                <w:rFonts w:ascii="Calibri" w:hAnsi="Calibri" w:cs="Arial"/>
                <w:b/>
                <w:color w:val="000000"/>
                <w:sz w:val="20"/>
                <w:szCs w:val="20"/>
              </w:rPr>
              <w:t>m</w:t>
            </w:r>
            <w:r w:rsidR="000F5ABC">
              <w:rPr>
                <w:rFonts w:ascii="Calibri" w:hAnsi="Calibri" w:cs="Arial"/>
                <w:b/>
                <w:color w:val="000000"/>
                <w:sz w:val="20"/>
                <w:szCs w:val="20"/>
              </w:rPr>
              <w:t>.</w:t>
            </w:r>
          </w:p>
        </w:tc>
        <w:tc>
          <w:tcPr>
            <w:tcW w:w="680" w:type="pct"/>
          </w:tcPr>
          <w:p w:rsidR="004969E4" w:rsidRPr="00721D5A" w:rsidRDefault="004969E4" w:rsidP="00400080">
            <w:pPr>
              <w:spacing w:before="20" w:after="20"/>
              <w:rPr>
                <w:rFonts w:ascii="Calibri" w:hAnsi="Calibri" w:cs="Arial"/>
                <w:sz w:val="20"/>
                <w:szCs w:val="20"/>
              </w:rPr>
            </w:pPr>
            <w:r>
              <w:rPr>
                <w:rFonts w:ascii="Calibri" w:hAnsi="Calibri" w:cs="Arial"/>
                <w:sz w:val="20"/>
                <w:szCs w:val="20"/>
              </w:rPr>
              <w:t>0</w:t>
            </w:r>
          </w:p>
        </w:tc>
        <w:tc>
          <w:tcPr>
            <w:tcW w:w="1744" w:type="pct"/>
          </w:tcPr>
          <w:p w:rsidR="004969E4" w:rsidRPr="007C6E4B" w:rsidRDefault="004969E4" w:rsidP="00400080">
            <w:pPr>
              <w:spacing w:before="20" w:after="20"/>
              <w:rPr>
                <w:rFonts w:ascii="Calibri" w:hAnsi="Calibri" w:cs="Arial"/>
                <w:b/>
                <w:sz w:val="20"/>
                <w:szCs w:val="20"/>
              </w:rPr>
            </w:pPr>
            <w:r w:rsidRPr="007C6E4B">
              <w:rPr>
                <w:rFonts w:ascii="Calibri" w:hAnsi="Calibri" w:cs="Arial"/>
                <w:b/>
                <w:sz w:val="20"/>
                <w:szCs w:val="20"/>
              </w:rPr>
              <w:t>Break</w:t>
            </w:r>
          </w:p>
        </w:tc>
        <w:tc>
          <w:tcPr>
            <w:tcW w:w="622" w:type="pct"/>
          </w:tcPr>
          <w:p w:rsidR="004969E4" w:rsidRDefault="004969E4" w:rsidP="00400080">
            <w:pPr>
              <w:spacing w:before="20" w:after="20"/>
              <w:rPr>
                <w:rFonts w:ascii="Calibri" w:hAnsi="Calibri" w:cs="Arial"/>
                <w:sz w:val="20"/>
                <w:szCs w:val="20"/>
              </w:rPr>
            </w:pPr>
          </w:p>
        </w:tc>
        <w:tc>
          <w:tcPr>
            <w:tcW w:w="907" w:type="pct"/>
          </w:tcPr>
          <w:p w:rsidR="004969E4" w:rsidRDefault="007C6E4B" w:rsidP="00400080">
            <w:pPr>
              <w:spacing w:before="20" w:after="20"/>
              <w:rPr>
                <w:rFonts w:ascii="Calibri" w:hAnsi="Calibri" w:cs="Arial"/>
                <w:sz w:val="20"/>
                <w:szCs w:val="20"/>
              </w:rPr>
            </w:pPr>
            <w:r w:rsidRPr="007C6E4B">
              <w:rPr>
                <w:rFonts w:ascii="Calibri" w:hAnsi="Calibri" w:cs="Arial"/>
                <w:sz w:val="20"/>
                <w:szCs w:val="20"/>
              </w:rPr>
              <w:t>No CPE</w:t>
            </w:r>
          </w:p>
        </w:tc>
      </w:tr>
      <w:tr w:rsidR="004969E4" w:rsidTr="007C28F4">
        <w:trPr>
          <w:jc w:val="center"/>
        </w:trPr>
        <w:tc>
          <w:tcPr>
            <w:tcW w:w="1048" w:type="pct"/>
            <w:shd w:val="clear" w:color="auto" w:fill="auto"/>
          </w:tcPr>
          <w:p w:rsidR="004969E4" w:rsidRPr="007C28F4" w:rsidRDefault="007C6E4B" w:rsidP="00400080">
            <w:pPr>
              <w:spacing w:before="20" w:after="20"/>
              <w:rPr>
                <w:rFonts w:ascii="Calibri" w:hAnsi="Calibri" w:cs="Arial"/>
                <w:b/>
                <w:color w:val="000000"/>
                <w:sz w:val="20"/>
                <w:szCs w:val="20"/>
              </w:rPr>
            </w:pPr>
            <w:r w:rsidRPr="007C28F4">
              <w:rPr>
                <w:rFonts w:ascii="Calibri" w:hAnsi="Calibri" w:cs="Arial"/>
                <w:b/>
                <w:color w:val="000000"/>
                <w:sz w:val="20"/>
                <w:szCs w:val="20"/>
              </w:rPr>
              <w:t>10:00-</w:t>
            </w:r>
            <w:r w:rsidR="000F5ABC" w:rsidRPr="007C28F4">
              <w:rPr>
                <w:rFonts w:ascii="Calibri" w:hAnsi="Calibri" w:cs="Arial"/>
                <w:b/>
                <w:color w:val="000000"/>
                <w:sz w:val="20"/>
                <w:szCs w:val="20"/>
              </w:rPr>
              <w:t>11</w:t>
            </w:r>
            <w:r w:rsidR="006D6D1C" w:rsidRPr="007C28F4">
              <w:rPr>
                <w:rFonts w:ascii="Calibri" w:hAnsi="Calibri" w:cs="Arial"/>
                <w:b/>
                <w:color w:val="000000"/>
                <w:sz w:val="20"/>
                <w:szCs w:val="20"/>
              </w:rPr>
              <w:t>:</w:t>
            </w:r>
            <w:r w:rsidR="000F5ABC" w:rsidRPr="007C28F4">
              <w:rPr>
                <w:rFonts w:ascii="Calibri" w:hAnsi="Calibri" w:cs="Arial"/>
                <w:b/>
                <w:color w:val="000000"/>
                <w:sz w:val="20"/>
                <w:szCs w:val="20"/>
              </w:rPr>
              <w:t>1</w:t>
            </w:r>
            <w:r w:rsidR="006D6D1C" w:rsidRPr="007C28F4">
              <w:rPr>
                <w:rFonts w:ascii="Calibri" w:hAnsi="Calibri" w:cs="Arial"/>
                <w:b/>
                <w:color w:val="000000"/>
                <w:sz w:val="20"/>
                <w:szCs w:val="20"/>
              </w:rPr>
              <w:t>5</w:t>
            </w:r>
            <w:r w:rsidR="004969E4" w:rsidRPr="007C28F4">
              <w:rPr>
                <w:rFonts w:ascii="Calibri" w:hAnsi="Calibri" w:cs="Arial"/>
                <w:b/>
                <w:color w:val="000000"/>
                <w:sz w:val="20"/>
                <w:szCs w:val="20"/>
              </w:rPr>
              <w:t xml:space="preserve"> a</w:t>
            </w:r>
            <w:r w:rsidR="000F5ABC" w:rsidRPr="007C28F4">
              <w:rPr>
                <w:rFonts w:ascii="Calibri" w:hAnsi="Calibri" w:cs="Arial"/>
                <w:b/>
                <w:color w:val="000000"/>
                <w:sz w:val="20"/>
                <w:szCs w:val="20"/>
              </w:rPr>
              <w:t>.</w:t>
            </w:r>
            <w:r w:rsidR="004969E4" w:rsidRPr="007C28F4">
              <w:rPr>
                <w:rFonts w:ascii="Calibri" w:hAnsi="Calibri" w:cs="Arial"/>
                <w:b/>
                <w:color w:val="000000"/>
                <w:sz w:val="20"/>
                <w:szCs w:val="20"/>
              </w:rPr>
              <w:t>m</w:t>
            </w:r>
            <w:r w:rsidR="000F5ABC" w:rsidRPr="007C28F4">
              <w:rPr>
                <w:rFonts w:ascii="Calibri" w:hAnsi="Calibri" w:cs="Arial"/>
                <w:b/>
                <w:color w:val="000000"/>
                <w:sz w:val="20"/>
                <w:szCs w:val="20"/>
              </w:rPr>
              <w:t>.</w:t>
            </w:r>
          </w:p>
        </w:tc>
        <w:tc>
          <w:tcPr>
            <w:tcW w:w="680" w:type="pct"/>
            <w:shd w:val="clear" w:color="auto" w:fill="auto"/>
          </w:tcPr>
          <w:p w:rsidR="004969E4" w:rsidRPr="007C28F4" w:rsidRDefault="000F5ABC" w:rsidP="00400080">
            <w:pPr>
              <w:spacing w:before="20" w:after="20"/>
              <w:rPr>
                <w:rFonts w:ascii="Calibri" w:hAnsi="Calibri" w:cs="Arial"/>
                <w:sz w:val="20"/>
                <w:szCs w:val="20"/>
              </w:rPr>
            </w:pPr>
            <w:r w:rsidRPr="007C28F4">
              <w:rPr>
                <w:rFonts w:ascii="Calibri" w:hAnsi="Calibri" w:cs="Arial"/>
                <w:sz w:val="20"/>
                <w:szCs w:val="20"/>
              </w:rPr>
              <w:t>75</w:t>
            </w:r>
          </w:p>
        </w:tc>
        <w:tc>
          <w:tcPr>
            <w:tcW w:w="1744" w:type="pct"/>
            <w:shd w:val="clear" w:color="auto" w:fill="auto"/>
          </w:tcPr>
          <w:p w:rsidR="00A0657C" w:rsidRPr="007C28F4" w:rsidRDefault="001F00FE" w:rsidP="00400080">
            <w:pPr>
              <w:spacing w:before="20" w:after="20"/>
              <w:rPr>
                <w:rFonts w:ascii="Calibri" w:hAnsi="Calibri" w:cs="Arial"/>
                <w:sz w:val="20"/>
                <w:szCs w:val="20"/>
              </w:rPr>
            </w:pPr>
            <w:r w:rsidRPr="007C28F4">
              <w:rPr>
                <w:rFonts w:ascii="Calibri" w:hAnsi="Calibri" w:cs="Arial"/>
                <w:b/>
                <w:sz w:val="20"/>
                <w:szCs w:val="20"/>
              </w:rPr>
              <w:t>Authentic Allies:</w:t>
            </w:r>
            <w:r w:rsidRPr="007C28F4">
              <w:rPr>
                <w:rFonts w:ascii="Calibri" w:hAnsi="Calibri" w:cs="Arial"/>
                <w:sz w:val="20"/>
                <w:szCs w:val="20"/>
              </w:rPr>
              <w:t xml:space="preserve"> Building an Inclusive Culture – We’ll discuss the impact of recent events on the Black </w:t>
            </w:r>
            <w:proofErr w:type="gramStart"/>
            <w:r w:rsidRPr="007C28F4">
              <w:rPr>
                <w:rFonts w:ascii="Calibri" w:hAnsi="Calibri" w:cs="Arial"/>
                <w:sz w:val="20"/>
                <w:szCs w:val="20"/>
              </w:rPr>
              <w:t>community, and</w:t>
            </w:r>
            <w:proofErr w:type="gramEnd"/>
            <w:r w:rsidRPr="007C28F4">
              <w:rPr>
                <w:rFonts w:ascii="Calibri" w:hAnsi="Calibri" w:cs="Arial"/>
                <w:sz w:val="20"/>
                <w:szCs w:val="20"/>
              </w:rPr>
              <w:t xml:space="preserve"> talk about what White people can do to be authentic allies. This session will talk about what inclusive leadership looks like in action, so that we can build inclusive workplace environments for all.</w:t>
            </w:r>
          </w:p>
        </w:tc>
        <w:tc>
          <w:tcPr>
            <w:tcW w:w="622" w:type="pct"/>
            <w:shd w:val="clear" w:color="auto" w:fill="auto"/>
          </w:tcPr>
          <w:p w:rsidR="004969E4" w:rsidRPr="007C28F4" w:rsidRDefault="000F5ABC" w:rsidP="00400080">
            <w:pPr>
              <w:spacing w:before="20" w:after="20"/>
              <w:rPr>
                <w:rFonts w:ascii="Calibri" w:hAnsi="Calibri" w:cs="Arial"/>
                <w:sz w:val="20"/>
                <w:szCs w:val="20"/>
              </w:rPr>
            </w:pPr>
            <w:r w:rsidRPr="007C28F4">
              <w:rPr>
                <w:rFonts w:ascii="Calibri" w:hAnsi="Calibri" w:cs="Arial"/>
                <w:sz w:val="20"/>
                <w:szCs w:val="20"/>
              </w:rPr>
              <w:t xml:space="preserve">Kevin Kirsch and Kelly </w:t>
            </w:r>
            <w:proofErr w:type="spellStart"/>
            <w:r w:rsidRPr="007C28F4">
              <w:rPr>
                <w:rFonts w:ascii="Calibri" w:hAnsi="Calibri" w:cs="Arial"/>
                <w:sz w:val="20"/>
                <w:szCs w:val="20"/>
              </w:rPr>
              <w:t>Sipocz</w:t>
            </w:r>
            <w:proofErr w:type="spellEnd"/>
          </w:p>
        </w:tc>
        <w:tc>
          <w:tcPr>
            <w:tcW w:w="907" w:type="pct"/>
            <w:shd w:val="clear" w:color="auto" w:fill="auto"/>
          </w:tcPr>
          <w:p w:rsidR="00B7540E" w:rsidRPr="007C28F4" w:rsidRDefault="00B7540E" w:rsidP="00B7540E">
            <w:pPr>
              <w:spacing w:before="20" w:after="20"/>
              <w:rPr>
                <w:rFonts w:ascii="Calibri" w:hAnsi="Calibri" w:cs="Arial"/>
                <w:sz w:val="20"/>
                <w:szCs w:val="20"/>
              </w:rPr>
            </w:pPr>
            <w:r w:rsidRPr="007C28F4">
              <w:rPr>
                <w:rFonts w:ascii="Calibri" w:hAnsi="Calibri" w:cs="Arial"/>
                <w:sz w:val="20"/>
                <w:szCs w:val="20"/>
              </w:rPr>
              <w:t>1</w:t>
            </w:r>
            <w:r w:rsidR="000F5ABC" w:rsidRPr="007C28F4">
              <w:rPr>
                <w:rFonts w:ascii="Calibri" w:hAnsi="Calibri" w:cs="Arial"/>
                <w:sz w:val="20"/>
                <w:szCs w:val="20"/>
              </w:rPr>
              <w:t>.5</w:t>
            </w:r>
            <w:r w:rsidRPr="007C28F4">
              <w:rPr>
                <w:rFonts w:ascii="Calibri" w:hAnsi="Calibri" w:cs="Arial"/>
                <w:sz w:val="20"/>
                <w:szCs w:val="20"/>
              </w:rPr>
              <w:t xml:space="preserve"> credit</w:t>
            </w:r>
            <w:r w:rsidR="000F5ABC" w:rsidRPr="007C28F4">
              <w:rPr>
                <w:rFonts w:ascii="Calibri" w:hAnsi="Calibri" w:cs="Arial"/>
                <w:sz w:val="20"/>
                <w:szCs w:val="20"/>
              </w:rPr>
              <w:t>s</w:t>
            </w:r>
          </w:p>
          <w:p w:rsidR="004969E4" w:rsidRPr="007C28F4" w:rsidRDefault="00B7540E" w:rsidP="00B7540E">
            <w:pPr>
              <w:spacing w:before="20" w:after="20"/>
              <w:rPr>
                <w:rFonts w:ascii="Calibri" w:hAnsi="Calibri" w:cs="Arial"/>
                <w:sz w:val="20"/>
                <w:szCs w:val="20"/>
              </w:rPr>
            </w:pPr>
            <w:r w:rsidRPr="007C28F4">
              <w:rPr>
                <w:rFonts w:ascii="Calibri" w:hAnsi="Calibri" w:cs="Arial"/>
                <w:sz w:val="20"/>
                <w:szCs w:val="20"/>
              </w:rPr>
              <w:t>Personnel/Human Resources</w:t>
            </w:r>
          </w:p>
        </w:tc>
      </w:tr>
      <w:tr w:rsidR="00B7540E" w:rsidTr="007C28F4">
        <w:trPr>
          <w:jc w:val="center"/>
        </w:trPr>
        <w:tc>
          <w:tcPr>
            <w:tcW w:w="1048" w:type="pct"/>
            <w:shd w:val="clear" w:color="auto" w:fill="auto"/>
          </w:tcPr>
          <w:p w:rsidR="00B7540E" w:rsidRPr="007C28F4" w:rsidRDefault="000F5ABC" w:rsidP="000F5ABC">
            <w:pPr>
              <w:spacing w:before="20" w:after="20"/>
              <w:rPr>
                <w:rFonts w:ascii="Calibri" w:hAnsi="Calibri" w:cs="Arial"/>
                <w:b/>
                <w:color w:val="000000"/>
                <w:sz w:val="20"/>
                <w:szCs w:val="20"/>
              </w:rPr>
            </w:pPr>
            <w:r w:rsidRPr="007C28F4">
              <w:rPr>
                <w:rFonts w:ascii="Calibri" w:hAnsi="Calibri" w:cs="Arial"/>
                <w:b/>
                <w:color w:val="000000"/>
                <w:sz w:val="20"/>
                <w:szCs w:val="20"/>
              </w:rPr>
              <w:t>11:15</w:t>
            </w:r>
            <w:r w:rsidR="00B7540E" w:rsidRPr="007C28F4">
              <w:rPr>
                <w:rFonts w:ascii="Calibri" w:hAnsi="Calibri" w:cs="Arial"/>
                <w:b/>
                <w:color w:val="000000"/>
                <w:sz w:val="20"/>
                <w:szCs w:val="20"/>
              </w:rPr>
              <w:t>-11:</w:t>
            </w:r>
            <w:r w:rsidRPr="007C28F4">
              <w:rPr>
                <w:rFonts w:ascii="Calibri" w:hAnsi="Calibri" w:cs="Arial"/>
                <w:b/>
                <w:color w:val="000000"/>
                <w:sz w:val="20"/>
                <w:szCs w:val="20"/>
              </w:rPr>
              <w:t>25</w:t>
            </w:r>
            <w:r w:rsidR="00B7540E" w:rsidRPr="007C28F4">
              <w:rPr>
                <w:rFonts w:ascii="Calibri" w:hAnsi="Calibri" w:cs="Arial"/>
                <w:b/>
                <w:color w:val="000000"/>
                <w:sz w:val="20"/>
                <w:szCs w:val="20"/>
              </w:rPr>
              <w:t xml:space="preserve"> a.m.</w:t>
            </w:r>
          </w:p>
        </w:tc>
        <w:tc>
          <w:tcPr>
            <w:tcW w:w="680" w:type="pct"/>
            <w:shd w:val="clear" w:color="auto" w:fill="auto"/>
          </w:tcPr>
          <w:p w:rsidR="00B7540E" w:rsidRPr="007C28F4" w:rsidRDefault="007C6E4B" w:rsidP="00400080">
            <w:pPr>
              <w:spacing w:before="20" w:after="20"/>
              <w:rPr>
                <w:rFonts w:ascii="Calibri" w:hAnsi="Calibri" w:cs="Arial"/>
                <w:sz w:val="20"/>
                <w:szCs w:val="20"/>
              </w:rPr>
            </w:pPr>
            <w:r w:rsidRPr="007C28F4">
              <w:rPr>
                <w:rFonts w:ascii="Calibri" w:hAnsi="Calibri" w:cs="Arial"/>
                <w:sz w:val="20"/>
                <w:szCs w:val="20"/>
              </w:rPr>
              <w:t>0</w:t>
            </w:r>
          </w:p>
        </w:tc>
        <w:tc>
          <w:tcPr>
            <w:tcW w:w="1744" w:type="pct"/>
            <w:shd w:val="clear" w:color="auto" w:fill="auto"/>
          </w:tcPr>
          <w:p w:rsidR="00B7540E" w:rsidRPr="007C28F4" w:rsidRDefault="007C6E4B" w:rsidP="00400080">
            <w:pPr>
              <w:spacing w:before="20" w:after="20"/>
              <w:rPr>
                <w:rFonts w:ascii="Calibri" w:hAnsi="Calibri" w:cs="Arial"/>
                <w:b/>
                <w:sz w:val="20"/>
                <w:szCs w:val="20"/>
              </w:rPr>
            </w:pPr>
            <w:r w:rsidRPr="007C28F4">
              <w:rPr>
                <w:rFonts w:ascii="Calibri" w:hAnsi="Calibri" w:cs="Arial"/>
                <w:b/>
                <w:sz w:val="20"/>
                <w:szCs w:val="20"/>
              </w:rPr>
              <w:t>Break</w:t>
            </w:r>
          </w:p>
        </w:tc>
        <w:tc>
          <w:tcPr>
            <w:tcW w:w="622" w:type="pct"/>
            <w:shd w:val="clear" w:color="auto" w:fill="auto"/>
          </w:tcPr>
          <w:p w:rsidR="00B7540E" w:rsidRPr="007C28F4" w:rsidRDefault="00B7540E" w:rsidP="00400080">
            <w:pPr>
              <w:spacing w:before="20" w:after="20"/>
              <w:rPr>
                <w:rFonts w:ascii="Calibri" w:hAnsi="Calibri" w:cs="Arial"/>
                <w:sz w:val="20"/>
                <w:szCs w:val="20"/>
              </w:rPr>
            </w:pPr>
          </w:p>
        </w:tc>
        <w:tc>
          <w:tcPr>
            <w:tcW w:w="907" w:type="pct"/>
            <w:shd w:val="clear" w:color="auto" w:fill="auto"/>
          </w:tcPr>
          <w:p w:rsidR="00B7540E" w:rsidRPr="007C28F4" w:rsidRDefault="007C6E4B" w:rsidP="00B7540E">
            <w:pPr>
              <w:spacing w:before="20" w:after="20"/>
              <w:rPr>
                <w:rFonts w:ascii="Calibri" w:hAnsi="Calibri" w:cs="Arial"/>
                <w:sz w:val="20"/>
                <w:szCs w:val="20"/>
              </w:rPr>
            </w:pPr>
            <w:r w:rsidRPr="007C28F4">
              <w:rPr>
                <w:rFonts w:ascii="Calibri" w:hAnsi="Calibri" w:cs="Arial"/>
                <w:sz w:val="20"/>
                <w:szCs w:val="20"/>
              </w:rPr>
              <w:t>No CPE</w:t>
            </w:r>
          </w:p>
        </w:tc>
      </w:tr>
      <w:tr w:rsidR="00B7540E" w:rsidTr="007C28F4">
        <w:trPr>
          <w:jc w:val="center"/>
        </w:trPr>
        <w:tc>
          <w:tcPr>
            <w:tcW w:w="1048" w:type="pct"/>
            <w:shd w:val="clear" w:color="auto" w:fill="auto"/>
          </w:tcPr>
          <w:p w:rsidR="007C6E4B" w:rsidRPr="007C28F4" w:rsidRDefault="000F5ABC" w:rsidP="000F5ABC">
            <w:pPr>
              <w:spacing w:before="20" w:after="20"/>
              <w:rPr>
                <w:rFonts w:ascii="Calibri" w:hAnsi="Calibri" w:cs="Arial"/>
                <w:b/>
                <w:color w:val="000000"/>
                <w:sz w:val="20"/>
                <w:szCs w:val="20"/>
              </w:rPr>
            </w:pPr>
            <w:r w:rsidRPr="007C28F4">
              <w:rPr>
                <w:rFonts w:ascii="Calibri" w:hAnsi="Calibri" w:cs="Arial"/>
                <w:b/>
                <w:color w:val="000000"/>
                <w:sz w:val="20"/>
                <w:szCs w:val="20"/>
              </w:rPr>
              <w:t>11:25 -12:40</w:t>
            </w:r>
            <w:r w:rsidR="007C6E4B" w:rsidRPr="007C28F4">
              <w:rPr>
                <w:rFonts w:ascii="Calibri" w:hAnsi="Calibri" w:cs="Arial"/>
                <w:b/>
                <w:color w:val="000000"/>
                <w:sz w:val="20"/>
                <w:szCs w:val="20"/>
              </w:rPr>
              <w:t xml:space="preserve"> p.m.</w:t>
            </w:r>
          </w:p>
        </w:tc>
        <w:tc>
          <w:tcPr>
            <w:tcW w:w="680" w:type="pct"/>
            <w:shd w:val="clear" w:color="auto" w:fill="auto"/>
          </w:tcPr>
          <w:p w:rsidR="00B7540E" w:rsidRPr="007C28F4" w:rsidRDefault="007C6E4B" w:rsidP="00400080">
            <w:pPr>
              <w:spacing w:before="20" w:after="20"/>
              <w:rPr>
                <w:rFonts w:ascii="Calibri" w:hAnsi="Calibri" w:cs="Arial"/>
                <w:sz w:val="20"/>
                <w:szCs w:val="20"/>
              </w:rPr>
            </w:pPr>
            <w:r w:rsidRPr="007C28F4">
              <w:rPr>
                <w:rFonts w:ascii="Calibri" w:hAnsi="Calibri" w:cs="Arial"/>
                <w:sz w:val="20"/>
                <w:szCs w:val="20"/>
              </w:rPr>
              <w:t>75</w:t>
            </w:r>
          </w:p>
        </w:tc>
        <w:tc>
          <w:tcPr>
            <w:tcW w:w="1744" w:type="pct"/>
            <w:shd w:val="clear" w:color="auto" w:fill="auto"/>
          </w:tcPr>
          <w:p w:rsidR="00A0657C" w:rsidRPr="007C28F4" w:rsidRDefault="001F00FE" w:rsidP="00400080">
            <w:pPr>
              <w:spacing w:before="20" w:after="20"/>
              <w:rPr>
                <w:rFonts w:ascii="Calibri" w:hAnsi="Calibri" w:cs="Arial"/>
                <w:sz w:val="20"/>
                <w:szCs w:val="20"/>
              </w:rPr>
            </w:pPr>
            <w:r w:rsidRPr="007C28F4">
              <w:rPr>
                <w:rFonts w:ascii="Calibri" w:hAnsi="Calibri" w:cs="Arial"/>
                <w:b/>
                <w:sz w:val="20"/>
                <w:szCs w:val="20"/>
              </w:rPr>
              <w:t>2020 Single Audit Updates –</w:t>
            </w:r>
            <w:r w:rsidRPr="007C28F4">
              <w:rPr>
                <w:rFonts w:ascii="Calibri" w:hAnsi="Calibri" w:cs="Arial"/>
                <w:sz w:val="20"/>
                <w:szCs w:val="20"/>
              </w:rPr>
              <w:t xml:space="preserve"> This course will discuss 2020 general single audit updates as well as the impact of COVID-19. In addition, the single audit testing process will be overviewed, in addition to major program determinations and common single audit findings. Best practices and corrective action plans will also be discussed.</w:t>
            </w:r>
          </w:p>
        </w:tc>
        <w:tc>
          <w:tcPr>
            <w:tcW w:w="622" w:type="pct"/>
            <w:shd w:val="clear" w:color="auto" w:fill="auto"/>
          </w:tcPr>
          <w:p w:rsidR="00B7540E" w:rsidRPr="007C28F4" w:rsidRDefault="007C6E4B" w:rsidP="00400080">
            <w:pPr>
              <w:spacing w:before="20" w:after="20"/>
              <w:rPr>
                <w:rFonts w:ascii="Calibri" w:hAnsi="Calibri" w:cs="Arial"/>
                <w:sz w:val="20"/>
                <w:szCs w:val="20"/>
              </w:rPr>
            </w:pPr>
            <w:r w:rsidRPr="007C28F4">
              <w:rPr>
                <w:rFonts w:ascii="Calibri" w:hAnsi="Calibri" w:cs="Arial"/>
                <w:sz w:val="20"/>
                <w:szCs w:val="20"/>
              </w:rPr>
              <w:t>Shannon Weiss</w:t>
            </w:r>
          </w:p>
        </w:tc>
        <w:tc>
          <w:tcPr>
            <w:tcW w:w="907" w:type="pct"/>
            <w:shd w:val="clear" w:color="auto" w:fill="auto"/>
          </w:tcPr>
          <w:p w:rsidR="00B7540E" w:rsidRPr="007C28F4" w:rsidRDefault="00B7540E" w:rsidP="00B7540E">
            <w:pPr>
              <w:spacing w:before="20" w:after="20"/>
              <w:rPr>
                <w:rFonts w:ascii="Calibri" w:hAnsi="Calibri" w:cs="Arial"/>
                <w:sz w:val="20"/>
                <w:szCs w:val="20"/>
              </w:rPr>
            </w:pPr>
            <w:r w:rsidRPr="007C28F4">
              <w:rPr>
                <w:rFonts w:ascii="Calibri" w:hAnsi="Calibri" w:cs="Arial"/>
                <w:sz w:val="20"/>
                <w:szCs w:val="20"/>
              </w:rPr>
              <w:t>1.5 credits Auditing (Governmental)</w:t>
            </w:r>
          </w:p>
        </w:tc>
      </w:tr>
    </w:tbl>
    <w:p w:rsidR="00770C08" w:rsidRDefault="00770C08"/>
    <w:sectPr w:rsidR="0077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F7AC7"/>
    <w:multiLevelType w:val="hybridMultilevel"/>
    <w:tmpl w:val="DEC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08"/>
    <w:rsid w:val="000F5ABC"/>
    <w:rsid w:val="00107AC6"/>
    <w:rsid w:val="001F00FE"/>
    <w:rsid w:val="00276C8C"/>
    <w:rsid w:val="0029582E"/>
    <w:rsid w:val="0034679F"/>
    <w:rsid w:val="00362A5E"/>
    <w:rsid w:val="004279B0"/>
    <w:rsid w:val="004969E4"/>
    <w:rsid w:val="004C40AB"/>
    <w:rsid w:val="005F085D"/>
    <w:rsid w:val="005F106B"/>
    <w:rsid w:val="005F6EFC"/>
    <w:rsid w:val="00611403"/>
    <w:rsid w:val="006D6D1C"/>
    <w:rsid w:val="00770C08"/>
    <w:rsid w:val="007C28F4"/>
    <w:rsid w:val="007C6E4B"/>
    <w:rsid w:val="007F4584"/>
    <w:rsid w:val="0087526B"/>
    <w:rsid w:val="009D0DEC"/>
    <w:rsid w:val="00A0657C"/>
    <w:rsid w:val="00AA4CBB"/>
    <w:rsid w:val="00B33833"/>
    <w:rsid w:val="00B7540E"/>
    <w:rsid w:val="00B82015"/>
    <w:rsid w:val="00D17A1C"/>
    <w:rsid w:val="00E47AAE"/>
    <w:rsid w:val="00EC7010"/>
    <w:rsid w:val="00E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25970-F89C-4755-BD84-5027B39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Diane</dc:creator>
  <cp:lastModifiedBy>Hahn, Diane</cp:lastModifiedBy>
  <cp:revision>2</cp:revision>
  <dcterms:created xsi:type="dcterms:W3CDTF">2021-01-13T18:42:00Z</dcterms:created>
  <dcterms:modified xsi:type="dcterms:W3CDTF">2021-01-13T18:42:00Z</dcterms:modified>
</cp:coreProperties>
</file>