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00666" w14:textId="77777777" w:rsidR="0095471B" w:rsidRDefault="0095471B" w:rsidP="00570237">
      <w:pPr>
        <w:tabs>
          <w:tab w:val="left" w:pos="2808"/>
        </w:tabs>
        <w:jc w:val="center"/>
        <w:rPr>
          <w:rFonts w:asciiTheme="minorHAnsi" w:hAnsiTheme="minorHAnsi" w:cstheme="minorHAnsi"/>
          <w:b/>
          <w:sz w:val="28"/>
          <w:szCs w:val="28"/>
        </w:rPr>
      </w:pPr>
      <w:bookmarkStart w:id="0" w:name="_Hlk163714653"/>
      <w:bookmarkStart w:id="1" w:name="_Hlk156379952"/>
      <w:r w:rsidRPr="0095471B">
        <w:rPr>
          <w:rFonts w:asciiTheme="minorHAnsi" w:hAnsiTheme="minorHAnsi" w:cstheme="minorHAnsi"/>
          <w:b/>
          <w:sz w:val="28"/>
          <w:szCs w:val="28"/>
        </w:rPr>
        <w:t xml:space="preserve">Grant Management, Bulletin 3.5 and GASB Training Day </w:t>
      </w:r>
    </w:p>
    <w:bookmarkEnd w:id="0"/>
    <w:p w14:paraId="5D2B1E3A" w14:textId="3469DB54" w:rsidR="00570237" w:rsidRPr="008D5A8D" w:rsidRDefault="00BF11AF" w:rsidP="00570237">
      <w:pPr>
        <w:tabs>
          <w:tab w:val="left" w:pos="2808"/>
        </w:tabs>
        <w:jc w:val="center"/>
        <w:rPr>
          <w:rFonts w:asciiTheme="minorHAnsi" w:hAnsiTheme="minorHAnsi" w:cstheme="minorHAnsi"/>
          <w:b/>
          <w:sz w:val="28"/>
          <w:szCs w:val="28"/>
        </w:rPr>
      </w:pPr>
      <w:r w:rsidRPr="008D5A8D">
        <w:rPr>
          <w:rFonts w:asciiTheme="minorHAnsi" w:hAnsiTheme="minorHAnsi" w:cstheme="minorHAnsi"/>
          <w:b/>
          <w:sz w:val="28"/>
          <w:szCs w:val="28"/>
        </w:rPr>
        <w:t>Ma</w:t>
      </w:r>
      <w:r w:rsidR="00C96120" w:rsidRPr="008D5A8D">
        <w:rPr>
          <w:rFonts w:asciiTheme="minorHAnsi" w:hAnsiTheme="minorHAnsi" w:cstheme="minorHAnsi"/>
          <w:b/>
          <w:sz w:val="28"/>
          <w:szCs w:val="28"/>
        </w:rPr>
        <w:t>y 9</w:t>
      </w:r>
      <w:r w:rsidR="00EA3915" w:rsidRPr="008D5A8D">
        <w:rPr>
          <w:rFonts w:asciiTheme="minorHAnsi" w:hAnsiTheme="minorHAnsi" w:cstheme="minorHAnsi"/>
          <w:b/>
          <w:sz w:val="28"/>
          <w:szCs w:val="28"/>
        </w:rPr>
        <w:t>,</w:t>
      </w:r>
      <w:r w:rsidRPr="008D5A8D">
        <w:rPr>
          <w:rFonts w:asciiTheme="minorHAnsi" w:hAnsiTheme="minorHAnsi" w:cstheme="minorHAnsi"/>
          <w:b/>
          <w:sz w:val="28"/>
          <w:szCs w:val="28"/>
        </w:rPr>
        <w:t xml:space="preserve"> 2024</w:t>
      </w:r>
    </w:p>
    <w:bookmarkEnd w:id="1"/>
    <w:p w14:paraId="60578C23" w14:textId="3CCE37AF" w:rsidR="00770C08" w:rsidRPr="008D5A8D" w:rsidRDefault="001237DF" w:rsidP="00265BB0">
      <w:pPr>
        <w:tabs>
          <w:tab w:val="left" w:pos="2808"/>
        </w:tabs>
        <w:jc w:val="center"/>
        <w:rPr>
          <w:rFonts w:asciiTheme="minorHAnsi" w:hAnsiTheme="minorHAnsi" w:cstheme="minorHAnsi"/>
          <w:b/>
          <w:sz w:val="28"/>
          <w:szCs w:val="28"/>
        </w:rPr>
      </w:pPr>
      <w:r w:rsidRPr="008D5A8D">
        <w:rPr>
          <w:rFonts w:asciiTheme="minorHAnsi" w:hAnsiTheme="minorHAnsi" w:cstheme="minorHAnsi"/>
          <w:b/>
          <w:sz w:val="28"/>
          <w:szCs w:val="28"/>
        </w:rPr>
        <w:t xml:space="preserve">Delivery </w:t>
      </w:r>
      <w:r w:rsidR="004279B0" w:rsidRPr="008D5A8D">
        <w:rPr>
          <w:rFonts w:asciiTheme="minorHAnsi" w:hAnsiTheme="minorHAnsi" w:cstheme="minorHAnsi"/>
          <w:b/>
          <w:sz w:val="28"/>
          <w:szCs w:val="28"/>
        </w:rPr>
        <w:t>Method: Group Internet Based</w:t>
      </w:r>
    </w:p>
    <w:tbl>
      <w:tblPr>
        <w:tblW w:w="53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6"/>
        <w:gridCol w:w="1168"/>
        <w:gridCol w:w="3962"/>
        <w:gridCol w:w="1620"/>
        <w:gridCol w:w="1620"/>
      </w:tblGrid>
      <w:tr w:rsidR="00B6265C" w:rsidRPr="008D5A8D" w14:paraId="6C104C99" w14:textId="77777777" w:rsidTr="00E455C5">
        <w:trPr>
          <w:jc w:val="center"/>
        </w:trPr>
        <w:tc>
          <w:tcPr>
            <w:tcW w:w="809" w:type="pct"/>
            <w:shd w:val="clear" w:color="auto" w:fill="95B3D7"/>
            <w:vAlign w:val="bottom"/>
          </w:tcPr>
          <w:p w14:paraId="19A80A70" w14:textId="77777777" w:rsidR="0029582E" w:rsidRPr="008D5A8D" w:rsidRDefault="0029582E" w:rsidP="00400080">
            <w:pPr>
              <w:spacing w:before="20" w:after="20"/>
              <w:rPr>
                <w:rFonts w:asciiTheme="minorHAnsi" w:hAnsiTheme="minorHAnsi" w:cstheme="minorHAnsi"/>
                <w:b/>
                <w:color w:val="000000"/>
                <w:sz w:val="20"/>
                <w:szCs w:val="20"/>
              </w:rPr>
            </w:pPr>
            <w:r w:rsidRPr="008D5A8D">
              <w:rPr>
                <w:rFonts w:asciiTheme="minorHAnsi" w:hAnsiTheme="minorHAnsi" w:cstheme="minorHAnsi"/>
                <w:b/>
                <w:color w:val="000000"/>
                <w:sz w:val="20"/>
                <w:szCs w:val="20"/>
              </w:rPr>
              <w:t>Start &amp; End Time</w:t>
            </w:r>
          </w:p>
        </w:tc>
        <w:tc>
          <w:tcPr>
            <w:tcW w:w="585" w:type="pct"/>
            <w:shd w:val="clear" w:color="auto" w:fill="95B3D7"/>
            <w:vAlign w:val="bottom"/>
          </w:tcPr>
          <w:p w14:paraId="5EA5177E" w14:textId="77777777" w:rsidR="0029582E" w:rsidRPr="008D5A8D" w:rsidRDefault="0029582E" w:rsidP="0029582E">
            <w:pPr>
              <w:spacing w:before="20" w:after="20"/>
              <w:rPr>
                <w:rFonts w:asciiTheme="minorHAnsi" w:hAnsiTheme="minorHAnsi" w:cstheme="minorHAnsi"/>
                <w:b/>
                <w:color w:val="000000"/>
                <w:sz w:val="20"/>
                <w:szCs w:val="20"/>
              </w:rPr>
            </w:pPr>
            <w:r w:rsidRPr="008D5A8D">
              <w:rPr>
                <w:rFonts w:asciiTheme="minorHAnsi" w:hAnsiTheme="minorHAnsi" w:cstheme="minorHAnsi"/>
                <w:b/>
                <w:color w:val="000000"/>
                <w:sz w:val="20"/>
                <w:szCs w:val="20"/>
              </w:rPr>
              <w:t>Number of Instructional Minutes</w:t>
            </w:r>
          </w:p>
        </w:tc>
        <w:tc>
          <w:tcPr>
            <w:tcW w:w="1984" w:type="pct"/>
            <w:shd w:val="clear" w:color="auto" w:fill="95B3D7"/>
            <w:vAlign w:val="bottom"/>
          </w:tcPr>
          <w:p w14:paraId="7E832E70" w14:textId="77777777" w:rsidR="0029582E" w:rsidRPr="008D5A8D" w:rsidRDefault="0029582E" w:rsidP="00400080">
            <w:pPr>
              <w:spacing w:before="20" w:after="20"/>
              <w:rPr>
                <w:rFonts w:asciiTheme="minorHAnsi" w:hAnsiTheme="minorHAnsi" w:cstheme="minorHAnsi"/>
                <w:b/>
                <w:color w:val="000000"/>
                <w:sz w:val="20"/>
                <w:szCs w:val="20"/>
              </w:rPr>
            </w:pPr>
            <w:r w:rsidRPr="008D5A8D">
              <w:rPr>
                <w:rFonts w:asciiTheme="minorHAnsi" w:hAnsiTheme="minorHAnsi" w:cstheme="minorHAnsi"/>
                <w:b/>
                <w:color w:val="000000"/>
                <w:sz w:val="20"/>
                <w:szCs w:val="20"/>
              </w:rPr>
              <w:t xml:space="preserve">Topic </w:t>
            </w:r>
          </w:p>
          <w:p w14:paraId="09996D96" w14:textId="07FEAF37" w:rsidR="0029582E" w:rsidRPr="008D5A8D" w:rsidRDefault="0029582E" w:rsidP="0029582E">
            <w:pPr>
              <w:spacing w:before="20" w:after="20"/>
              <w:rPr>
                <w:rFonts w:asciiTheme="minorHAnsi" w:hAnsiTheme="minorHAnsi" w:cstheme="minorHAnsi"/>
                <w:b/>
                <w:sz w:val="20"/>
                <w:szCs w:val="20"/>
              </w:rPr>
            </w:pPr>
            <w:r w:rsidRPr="008D5A8D">
              <w:rPr>
                <w:rFonts w:asciiTheme="minorHAnsi" w:hAnsiTheme="minorHAnsi" w:cstheme="minorHAnsi"/>
                <w:b/>
                <w:color w:val="000000"/>
                <w:sz w:val="20"/>
                <w:szCs w:val="20"/>
              </w:rPr>
              <w:t>(</w:t>
            </w:r>
            <w:r w:rsidR="00D5246F" w:rsidRPr="008D5A8D">
              <w:rPr>
                <w:rFonts w:asciiTheme="minorHAnsi" w:hAnsiTheme="minorHAnsi" w:cstheme="minorHAnsi"/>
                <w:b/>
                <w:color w:val="000000"/>
                <w:sz w:val="20"/>
                <w:szCs w:val="20"/>
              </w:rPr>
              <w:t>Provide</w:t>
            </w:r>
            <w:r w:rsidRPr="008D5A8D">
              <w:rPr>
                <w:rFonts w:asciiTheme="minorHAnsi" w:hAnsiTheme="minorHAnsi" w:cstheme="minorHAnsi"/>
                <w:b/>
                <w:color w:val="000000"/>
                <w:sz w:val="20"/>
                <w:szCs w:val="20"/>
              </w:rPr>
              <w:t xml:space="preserve"> as much detail as possible)</w:t>
            </w:r>
          </w:p>
        </w:tc>
        <w:tc>
          <w:tcPr>
            <w:tcW w:w="811" w:type="pct"/>
            <w:shd w:val="clear" w:color="auto" w:fill="95B3D7"/>
            <w:vAlign w:val="bottom"/>
          </w:tcPr>
          <w:p w14:paraId="5E0DC05F" w14:textId="77777777" w:rsidR="0029582E" w:rsidRPr="008D5A8D" w:rsidRDefault="0029582E" w:rsidP="0029582E">
            <w:pPr>
              <w:spacing w:before="20" w:after="20"/>
              <w:rPr>
                <w:rFonts w:asciiTheme="minorHAnsi" w:hAnsiTheme="minorHAnsi" w:cstheme="minorHAnsi"/>
                <w:b/>
                <w:color w:val="000000"/>
                <w:sz w:val="20"/>
                <w:szCs w:val="20"/>
              </w:rPr>
            </w:pPr>
            <w:r w:rsidRPr="008D5A8D">
              <w:rPr>
                <w:rFonts w:asciiTheme="minorHAnsi" w:hAnsiTheme="minorHAnsi" w:cstheme="minorHAnsi"/>
                <w:b/>
                <w:color w:val="000000"/>
                <w:sz w:val="20"/>
                <w:szCs w:val="20"/>
              </w:rPr>
              <w:t>Instructor Name</w:t>
            </w:r>
          </w:p>
        </w:tc>
        <w:tc>
          <w:tcPr>
            <w:tcW w:w="811" w:type="pct"/>
            <w:shd w:val="clear" w:color="auto" w:fill="95B3D7"/>
            <w:vAlign w:val="bottom"/>
          </w:tcPr>
          <w:p w14:paraId="5099F525" w14:textId="77777777" w:rsidR="0029582E" w:rsidRPr="008D5A8D" w:rsidRDefault="0029582E" w:rsidP="00400080">
            <w:pPr>
              <w:spacing w:before="20" w:after="20"/>
              <w:rPr>
                <w:rFonts w:asciiTheme="minorHAnsi" w:hAnsiTheme="minorHAnsi" w:cstheme="minorHAnsi"/>
                <w:b/>
                <w:color w:val="000000"/>
                <w:sz w:val="20"/>
                <w:szCs w:val="20"/>
              </w:rPr>
            </w:pPr>
            <w:r w:rsidRPr="008D5A8D">
              <w:rPr>
                <w:rFonts w:asciiTheme="minorHAnsi" w:hAnsiTheme="minorHAnsi" w:cstheme="minorHAnsi"/>
                <w:b/>
                <w:color w:val="000000"/>
                <w:sz w:val="20"/>
                <w:szCs w:val="20"/>
              </w:rPr>
              <w:t>Field of Study</w:t>
            </w:r>
          </w:p>
          <w:p w14:paraId="3D5E7737" w14:textId="77777777" w:rsidR="0029582E" w:rsidRPr="008D5A8D" w:rsidRDefault="0029582E" w:rsidP="00400080">
            <w:pPr>
              <w:spacing w:before="20" w:after="20"/>
              <w:rPr>
                <w:rFonts w:asciiTheme="minorHAnsi" w:hAnsiTheme="minorHAnsi" w:cstheme="minorHAnsi"/>
                <w:b/>
                <w:color w:val="000000"/>
                <w:sz w:val="20"/>
                <w:szCs w:val="20"/>
              </w:rPr>
            </w:pPr>
            <w:r w:rsidRPr="008D5A8D">
              <w:rPr>
                <w:rFonts w:asciiTheme="minorHAnsi" w:hAnsiTheme="minorHAnsi" w:cstheme="minorHAnsi"/>
                <w:b/>
                <w:color w:val="000000"/>
                <w:sz w:val="20"/>
                <w:szCs w:val="20"/>
              </w:rPr>
              <w:t>(For Licensure &amp; CPE Team Use ONLY)</w:t>
            </w:r>
          </w:p>
        </w:tc>
      </w:tr>
      <w:tr w:rsidR="00B6265C" w:rsidRPr="008D5A8D" w14:paraId="7AB6494D" w14:textId="77777777" w:rsidTr="00E455C5">
        <w:trPr>
          <w:jc w:val="center"/>
        </w:trPr>
        <w:tc>
          <w:tcPr>
            <w:tcW w:w="809" w:type="pct"/>
            <w:shd w:val="clear" w:color="auto" w:fill="BFBFBF" w:themeFill="background1" w:themeFillShade="BF"/>
          </w:tcPr>
          <w:p w14:paraId="48577EB2" w14:textId="0D7F636F" w:rsidR="0029582E" w:rsidRPr="008D5A8D" w:rsidRDefault="00D9052D" w:rsidP="001271C9">
            <w:pPr>
              <w:spacing w:before="20" w:after="20"/>
              <w:rPr>
                <w:rFonts w:asciiTheme="minorHAnsi" w:hAnsiTheme="minorHAnsi" w:cstheme="minorHAnsi"/>
                <w:b/>
                <w:color w:val="000000"/>
                <w:sz w:val="20"/>
                <w:szCs w:val="20"/>
              </w:rPr>
            </w:pPr>
            <w:r w:rsidRPr="008D5A8D">
              <w:rPr>
                <w:rFonts w:asciiTheme="minorHAnsi" w:hAnsiTheme="minorHAnsi" w:cstheme="minorHAnsi"/>
                <w:b/>
                <w:color w:val="000000"/>
                <w:sz w:val="20"/>
                <w:szCs w:val="20"/>
              </w:rPr>
              <w:t xml:space="preserve">8:30-8:35 A.M. </w:t>
            </w:r>
          </w:p>
        </w:tc>
        <w:tc>
          <w:tcPr>
            <w:tcW w:w="585" w:type="pct"/>
            <w:shd w:val="clear" w:color="auto" w:fill="BFBFBF" w:themeFill="background1" w:themeFillShade="BF"/>
          </w:tcPr>
          <w:p w14:paraId="5FA448E8" w14:textId="6434480C" w:rsidR="0029582E" w:rsidRPr="008D5A8D" w:rsidRDefault="001B7349" w:rsidP="00B33833">
            <w:pPr>
              <w:spacing w:before="20" w:after="20"/>
              <w:rPr>
                <w:rFonts w:asciiTheme="minorHAnsi" w:hAnsiTheme="minorHAnsi" w:cstheme="minorHAnsi"/>
                <w:b/>
                <w:color w:val="000000"/>
                <w:sz w:val="20"/>
                <w:szCs w:val="20"/>
              </w:rPr>
            </w:pPr>
            <w:r w:rsidRPr="008D5A8D">
              <w:rPr>
                <w:rFonts w:asciiTheme="minorHAnsi" w:hAnsiTheme="minorHAnsi" w:cstheme="minorHAnsi"/>
                <w:b/>
                <w:color w:val="000000"/>
                <w:sz w:val="20"/>
                <w:szCs w:val="20"/>
              </w:rPr>
              <w:t>5</w:t>
            </w:r>
          </w:p>
        </w:tc>
        <w:tc>
          <w:tcPr>
            <w:tcW w:w="1984" w:type="pct"/>
            <w:shd w:val="clear" w:color="auto" w:fill="BFBFBF" w:themeFill="background1" w:themeFillShade="BF"/>
          </w:tcPr>
          <w:p w14:paraId="3C8DC8BE" w14:textId="77777777" w:rsidR="0029582E" w:rsidRPr="008D5A8D" w:rsidRDefault="0029582E" w:rsidP="00B33833">
            <w:pPr>
              <w:spacing w:before="20" w:after="20"/>
              <w:rPr>
                <w:rFonts w:asciiTheme="minorHAnsi" w:hAnsiTheme="minorHAnsi" w:cstheme="minorHAnsi"/>
                <w:b/>
                <w:color w:val="000000"/>
                <w:sz w:val="20"/>
                <w:szCs w:val="20"/>
              </w:rPr>
            </w:pPr>
            <w:r w:rsidRPr="008D5A8D">
              <w:rPr>
                <w:rFonts w:asciiTheme="minorHAnsi" w:hAnsiTheme="minorHAnsi" w:cstheme="minorHAnsi"/>
                <w:b/>
                <w:color w:val="000000"/>
                <w:sz w:val="20"/>
                <w:szCs w:val="20"/>
              </w:rPr>
              <w:t>Welcome, housekeeping, including CPE info on how to obtain GIB credits; Introductions</w:t>
            </w:r>
          </w:p>
        </w:tc>
        <w:tc>
          <w:tcPr>
            <w:tcW w:w="811" w:type="pct"/>
            <w:shd w:val="clear" w:color="auto" w:fill="BFBFBF" w:themeFill="background1" w:themeFillShade="BF"/>
          </w:tcPr>
          <w:p w14:paraId="265B0069" w14:textId="77777777" w:rsidR="0029582E" w:rsidRPr="008D5A8D" w:rsidRDefault="0029582E" w:rsidP="00400080">
            <w:pPr>
              <w:spacing w:before="20" w:after="20"/>
              <w:rPr>
                <w:rFonts w:asciiTheme="minorHAnsi" w:hAnsiTheme="minorHAnsi" w:cstheme="minorHAnsi"/>
                <w:b/>
                <w:color w:val="000000"/>
                <w:sz w:val="20"/>
                <w:szCs w:val="20"/>
              </w:rPr>
            </w:pPr>
          </w:p>
        </w:tc>
        <w:tc>
          <w:tcPr>
            <w:tcW w:w="811" w:type="pct"/>
            <w:shd w:val="clear" w:color="auto" w:fill="BFBFBF" w:themeFill="background1" w:themeFillShade="BF"/>
          </w:tcPr>
          <w:p w14:paraId="0C2B7864" w14:textId="77777777" w:rsidR="0029582E" w:rsidRPr="008D5A8D" w:rsidRDefault="0029582E" w:rsidP="00400080">
            <w:pPr>
              <w:spacing w:before="20" w:after="20"/>
              <w:rPr>
                <w:rFonts w:asciiTheme="minorHAnsi" w:hAnsiTheme="minorHAnsi" w:cstheme="minorHAnsi"/>
                <w:b/>
                <w:color w:val="000000"/>
                <w:sz w:val="20"/>
                <w:szCs w:val="20"/>
              </w:rPr>
            </w:pPr>
            <w:r w:rsidRPr="008D5A8D">
              <w:rPr>
                <w:rFonts w:asciiTheme="minorHAnsi" w:hAnsiTheme="minorHAnsi" w:cstheme="minorHAnsi"/>
                <w:b/>
                <w:color w:val="000000"/>
                <w:sz w:val="20"/>
                <w:szCs w:val="20"/>
              </w:rPr>
              <w:t>No CPE</w:t>
            </w:r>
          </w:p>
        </w:tc>
      </w:tr>
      <w:tr w:rsidR="00F14E7E" w:rsidRPr="008D5A8D" w14:paraId="7F4C343E" w14:textId="77777777" w:rsidTr="00E455C5">
        <w:trPr>
          <w:jc w:val="center"/>
        </w:trPr>
        <w:tc>
          <w:tcPr>
            <w:tcW w:w="809" w:type="pct"/>
          </w:tcPr>
          <w:p w14:paraId="0ED2388F" w14:textId="62BC117E" w:rsidR="00F14E7E" w:rsidRPr="008D5A8D" w:rsidRDefault="00F14E7E" w:rsidP="00F14E7E">
            <w:pPr>
              <w:spacing w:before="20" w:after="20"/>
              <w:rPr>
                <w:rFonts w:asciiTheme="minorHAnsi" w:hAnsiTheme="minorHAnsi" w:cstheme="minorHAnsi"/>
                <w:b/>
                <w:color w:val="000000"/>
                <w:sz w:val="20"/>
                <w:szCs w:val="20"/>
              </w:rPr>
            </w:pPr>
            <w:r w:rsidRPr="008D5A8D">
              <w:rPr>
                <w:rFonts w:asciiTheme="minorHAnsi" w:hAnsiTheme="minorHAnsi" w:cstheme="minorHAnsi"/>
                <w:b/>
                <w:color w:val="000000"/>
                <w:sz w:val="20"/>
                <w:szCs w:val="20"/>
              </w:rPr>
              <w:t>8:35-</w:t>
            </w:r>
            <w:r w:rsidR="006E0F09" w:rsidRPr="008D5A8D">
              <w:rPr>
                <w:rFonts w:asciiTheme="minorHAnsi" w:hAnsiTheme="minorHAnsi" w:cstheme="minorHAnsi"/>
                <w:b/>
                <w:color w:val="000000"/>
                <w:sz w:val="20"/>
                <w:szCs w:val="20"/>
              </w:rPr>
              <w:t>9:</w:t>
            </w:r>
            <w:r w:rsidR="00CE63E8" w:rsidRPr="008D5A8D">
              <w:rPr>
                <w:rFonts w:asciiTheme="minorHAnsi" w:hAnsiTheme="minorHAnsi" w:cstheme="minorHAnsi"/>
                <w:b/>
                <w:color w:val="000000"/>
                <w:sz w:val="20"/>
                <w:szCs w:val="20"/>
              </w:rPr>
              <w:t>25</w:t>
            </w:r>
            <w:r w:rsidRPr="008D5A8D">
              <w:rPr>
                <w:rFonts w:asciiTheme="minorHAnsi" w:hAnsiTheme="minorHAnsi" w:cstheme="minorHAnsi"/>
                <w:b/>
                <w:color w:val="000000"/>
                <w:sz w:val="20"/>
                <w:szCs w:val="20"/>
              </w:rPr>
              <w:t xml:space="preserve"> A.M.</w:t>
            </w:r>
          </w:p>
        </w:tc>
        <w:tc>
          <w:tcPr>
            <w:tcW w:w="585" w:type="pct"/>
          </w:tcPr>
          <w:p w14:paraId="31D08B69" w14:textId="1960D14B" w:rsidR="006E0F09" w:rsidRPr="008D5A8D" w:rsidRDefault="00CE63E8" w:rsidP="006E0F09">
            <w:pPr>
              <w:spacing w:before="20" w:after="20"/>
              <w:rPr>
                <w:rFonts w:asciiTheme="minorHAnsi" w:hAnsiTheme="minorHAnsi" w:cstheme="minorHAnsi"/>
                <w:bCs/>
                <w:color w:val="000000"/>
                <w:sz w:val="20"/>
                <w:szCs w:val="20"/>
              </w:rPr>
            </w:pPr>
            <w:r w:rsidRPr="008D5A8D">
              <w:rPr>
                <w:rFonts w:asciiTheme="minorHAnsi" w:hAnsiTheme="minorHAnsi" w:cstheme="minorHAnsi"/>
                <w:bCs/>
                <w:color w:val="000000"/>
                <w:sz w:val="20"/>
                <w:szCs w:val="20"/>
              </w:rPr>
              <w:t>50</w:t>
            </w:r>
          </w:p>
        </w:tc>
        <w:tc>
          <w:tcPr>
            <w:tcW w:w="1984" w:type="pct"/>
          </w:tcPr>
          <w:p w14:paraId="1D0BF44E" w14:textId="77777777" w:rsidR="00141435" w:rsidRPr="008D5A8D" w:rsidRDefault="004215A5" w:rsidP="00CE63E8">
            <w:pPr>
              <w:rPr>
                <w:rFonts w:asciiTheme="minorHAnsi" w:hAnsiTheme="minorHAnsi" w:cstheme="minorHAnsi"/>
                <w:b/>
                <w:bCs/>
                <w:color w:val="000000"/>
                <w:sz w:val="20"/>
                <w:szCs w:val="20"/>
              </w:rPr>
            </w:pPr>
            <w:r w:rsidRPr="008D5A8D">
              <w:rPr>
                <w:rFonts w:asciiTheme="minorHAnsi" w:hAnsiTheme="minorHAnsi" w:cstheme="minorHAnsi"/>
                <w:b/>
                <w:bCs/>
                <w:color w:val="000000"/>
                <w:sz w:val="20"/>
                <w:szCs w:val="20"/>
              </w:rPr>
              <w:t>Grant Management: Current Events and Processes</w:t>
            </w:r>
          </w:p>
          <w:p w14:paraId="2880FD3C" w14:textId="5111304F" w:rsidR="004215A5" w:rsidRPr="008D5A8D" w:rsidRDefault="004215A5" w:rsidP="00CE63E8">
            <w:pPr>
              <w:rPr>
                <w:rFonts w:asciiTheme="minorHAnsi" w:hAnsiTheme="minorHAnsi" w:cstheme="minorHAnsi"/>
                <w:color w:val="000000"/>
                <w:sz w:val="20"/>
                <w:szCs w:val="20"/>
              </w:rPr>
            </w:pPr>
            <w:r w:rsidRPr="008D5A8D">
              <w:rPr>
                <w:rFonts w:asciiTheme="minorHAnsi" w:hAnsiTheme="minorHAnsi" w:cstheme="minorHAnsi"/>
                <w:color w:val="000000"/>
                <w:sz w:val="20"/>
                <w:szCs w:val="20"/>
              </w:rPr>
              <w:t>This session will focus on practices organizations can implement to tackle the complexities of grant management in the current environment, and review measures for planning new grant programs. At the end of the session, you will be able to: Identify ways to evaluate your organization’s need to improve the grant management business process, Recognize key considerations used to determine what digital solutions would work for key business processes, Identify next steps to start simplifying grant management and enabling higher compliance with laws and regulations, and Identify lessons learned and success stories that can be applied to future programs.</w:t>
            </w:r>
          </w:p>
        </w:tc>
        <w:tc>
          <w:tcPr>
            <w:tcW w:w="811" w:type="pct"/>
          </w:tcPr>
          <w:p w14:paraId="60755C1C" w14:textId="502966B6" w:rsidR="00C96120" w:rsidRPr="008D5A8D" w:rsidRDefault="00C96120" w:rsidP="00F14E7E">
            <w:pPr>
              <w:rPr>
                <w:rFonts w:asciiTheme="minorHAnsi" w:hAnsiTheme="minorHAnsi" w:cstheme="minorHAnsi"/>
                <w:sz w:val="20"/>
                <w:szCs w:val="20"/>
              </w:rPr>
            </w:pPr>
            <w:r w:rsidRPr="008D5A8D">
              <w:rPr>
                <w:rFonts w:asciiTheme="minorHAnsi" w:hAnsiTheme="minorHAnsi" w:cstheme="minorHAnsi"/>
                <w:sz w:val="20"/>
                <w:szCs w:val="20"/>
              </w:rPr>
              <w:t>Shawn McGoldrick and</w:t>
            </w:r>
          </w:p>
          <w:p w14:paraId="777FA236" w14:textId="37715B80" w:rsidR="00F14E7E" w:rsidRPr="008D5A8D" w:rsidRDefault="00C96120" w:rsidP="00F14E7E">
            <w:pPr>
              <w:rPr>
                <w:rFonts w:asciiTheme="minorHAnsi" w:hAnsiTheme="minorHAnsi" w:cstheme="minorHAnsi"/>
                <w:sz w:val="20"/>
                <w:szCs w:val="20"/>
              </w:rPr>
            </w:pPr>
            <w:r w:rsidRPr="008D5A8D">
              <w:rPr>
                <w:rFonts w:asciiTheme="minorHAnsi" w:hAnsiTheme="minorHAnsi" w:cstheme="minorHAnsi"/>
                <w:sz w:val="20"/>
                <w:szCs w:val="20"/>
              </w:rPr>
              <w:t>Betsy Macey</w:t>
            </w:r>
          </w:p>
        </w:tc>
        <w:tc>
          <w:tcPr>
            <w:tcW w:w="811" w:type="pct"/>
          </w:tcPr>
          <w:p w14:paraId="767EF364" w14:textId="7F484264" w:rsidR="00F14E7E" w:rsidRPr="008D5A8D" w:rsidRDefault="00141435" w:rsidP="00CE63E8">
            <w:pPr>
              <w:spacing w:before="20" w:after="20"/>
              <w:rPr>
                <w:rFonts w:asciiTheme="minorHAnsi" w:hAnsiTheme="minorHAnsi" w:cstheme="minorHAnsi"/>
                <w:sz w:val="20"/>
                <w:szCs w:val="20"/>
              </w:rPr>
            </w:pPr>
            <w:r w:rsidRPr="008D5A8D">
              <w:rPr>
                <w:rFonts w:asciiTheme="minorHAnsi" w:hAnsiTheme="minorHAnsi" w:cstheme="minorHAnsi"/>
                <w:bCs/>
                <w:color w:val="000000"/>
                <w:sz w:val="20"/>
                <w:szCs w:val="20"/>
              </w:rPr>
              <w:t>1</w:t>
            </w:r>
            <w:r w:rsidR="00CE63E8" w:rsidRPr="008D5A8D">
              <w:rPr>
                <w:rFonts w:asciiTheme="minorHAnsi" w:hAnsiTheme="minorHAnsi" w:cstheme="minorHAnsi"/>
                <w:bCs/>
                <w:color w:val="000000"/>
                <w:sz w:val="20"/>
                <w:szCs w:val="20"/>
              </w:rPr>
              <w:t xml:space="preserve"> Credit</w:t>
            </w:r>
            <w:r w:rsidR="009A2513">
              <w:rPr>
                <w:rFonts w:asciiTheme="minorHAnsi" w:hAnsiTheme="minorHAnsi" w:cstheme="minorHAnsi"/>
                <w:bCs/>
                <w:color w:val="000000"/>
                <w:sz w:val="20"/>
                <w:szCs w:val="20"/>
              </w:rPr>
              <w:t xml:space="preserve"> Accounting</w:t>
            </w:r>
            <w:r w:rsidR="003A3348" w:rsidRPr="008D5A8D">
              <w:rPr>
                <w:rFonts w:asciiTheme="minorHAnsi" w:hAnsiTheme="minorHAnsi" w:cstheme="minorHAnsi"/>
                <w:bCs/>
                <w:color w:val="000000"/>
                <w:sz w:val="20"/>
                <w:szCs w:val="20"/>
              </w:rPr>
              <w:t xml:space="preserve"> (Governmental)</w:t>
            </w:r>
          </w:p>
        </w:tc>
      </w:tr>
      <w:tr w:rsidR="00F14E7E" w:rsidRPr="008D5A8D" w14:paraId="04AB4BFD" w14:textId="77777777" w:rsidTr="00E455C5">
        <w:trPr>
          <w:jc w:val="center"/>
        </w:trPr>
        <w:tc>
          <w:tcPr>
            <w:tcW w:w="809" w:type="pct"/>
            <w:shd w:val="clear" w:color="auto" w:fill="A6A6A6" w:themeFill="background1" w:themeFillShade="A6"/>
          </w:tcPr>
          <w:p w14:paraId="3E26F8EC" w14:textId="218FEB1E" w:rsidR="00F14E7E" w:rsidRPr="008D5A8D" w:rsidRDefault="00F14E7E" w:rsidP="00F14E7E">
            <w:pPr>
              <w:spacing w:before="20" w:after="20"/>
              <w:rPr>
                <w:rFonts w:asciiTheme="minorHAnsi" w:hAnsiTheme="minorHAnsi" w:cstheme="minorHAnsi"/>
                <w:b/>
                <w:color w:val="000000"/>
                <w:sz w:val="20"/>
                <w:szCs w:val="20"/>
              </w:rPr>
            </w:pPr>
            <w:r w:rsidRPr="008D5A8D">
              <w:rPr>
                <w:rFonts w:asciiTheme="minorHAnsi" w:hAnsiTheme="minorHAnsi" w:cstheme="minorHAnsi"/>
                <w:b/>
                <w:color w:val="000000"/>
                <w:sz w:val="20"/>
                <w:szCs w:val="20"/>
              </w:rPr>
              <w:t>9:</w:t>
            </w:r>
            <w:r w:rsidR="00CE63E8" w:rsidRPr="008D5A8D">
              <w:rPr>
                <w:rFonts w:asciiTheme="minorHAnsi" w:hAnsiTheme="minorHAnsi" w:cstheme="minorHAnsi"/>
                <w:b/>
                <w:color w:val="000000"/>
                <w:sz w:val="20"/>
                <w:szCs w:val="20"/>
              </w:rPr>
              <w:t>25</w:t>
            </w:r>
            <w:r w:rsidRPr="008D5A8D">
              <w:rPr>
                <w:rFonts w:asciiTheme="minorHAnsi" w:hAnsiTheme="minorHAnsi" w:cstheme="minorHAnsi"/>
                <w:b/>
                <w:color w:val="000000"/>
                <w:sz w:val="20"/>
                <w:szCs w:val="20"/>
              </w:rPr>
              <w:t>-</w:t>
            </w:r>
            <w:r w:rsidR="00CE63E8" w:rsidRPr="008D5A8D">
              <w:rPr>
                <w:rFonts w:asciiTheme="minorHAnsi" w:hAnsiTheme="minorHAnsi" w:cstheme="minorHAnsi"/>
                <w:b/>
                <w:color w:val="000000"/>
                <w:sz w:val="20"/>
                <w:szCs w:val="20"/>
              </w:rPr>
              <w:t>9:40</w:t>
            </w:r>
            <w:r w:rsidRPr="008D5A8D">
              <w:rPr>
                <w:rFonts w:asciiTheme="minorHAnsi" w:hAnsiTheme="minorHAnsi" w:cstheme="minorHAnsi"/>
                <w:b/>
                <w:color w:val="000000"/>
                <w:sz w:val="20"/>
                <w:szCs w:val="20"/>
              </w:rPr>
              <w:t xml:space="preserve"> A.M.</w:t>
            </w:r>
          </w:p>
        </w:tc>
        <w:tc>
          <w:tcPr>
            <w:tcW w:w="585" w:type="pct"/>
            <w:shd w:val="clear" w:color="auto" w:fill="A6A6A6" w:themeFill="background1" w:themeFillShade="A6"/>
          </w:tcPr>
          <w:p w14:paraId="78284993" w14:textId="3F4AA4B8" w:rsidR="00F14E7E" w:rsidRPr="008D5A8D" w:rsidRDefault="00CE63E8" w:rsidP="00F14E7E">
            <w:pPr>
              <w:spacing w:before="20" w:after="20"/>
              <w:rPr>
                <w:rFonts w:asciiTheme="minorHAnsi" w:hAnsiTheme="minorHAnsi" w:cstheme="minorHAnsi"/>
                <w:sz w:val="20"/>
                <w:szCs w:val="20"/>
              </w:rPr>
            </w:pPr>
            <w:r w:rsidRPr="008D5A8D">
              <w:rPr>
                <w:rFonts w:asciiTheme="minorHAnsi" w:hAnsiTheme="minorHAnsi" w:cstheme="minorHAnsi"/>
                <w:sz w:val="20"/>
                <w:szCs w:val="20"/>
              </w:rPr>
              <w:t>15</w:t>
            </w:r>
          </w:p>
        </w:tc>
        <w:tc>
          <w:tcPr>
            <w:tcW w:w="1984" w:type="pct"/>
            <w:shd w:val="clear" w:color="auto" w:fill="A6A6A6" w:themeFill="background1" w:themeFillShade="A6"/>
          </w:tcPr>
          <w:p w14:paraId="37E67730" w14:textId="530CD064" w:rsidR="00F14E7E" w:rsidRPr="008D5A8D" w:rsidRDefault="00F14E7E" w:rsidP="00F14E7E">
            <w:pPr>
              <w:rPr>
                <w:rFonts w:asciiTheme="minorHAnsi" w:hAnsiTheme="minorHAnsi" w:cstheme="minorHAnsi"/>
                <w:color w:val="000000"/>
                <w:sz w:val="20"/>
                <w:szCs w:val="20"/>
              </w:rPr>
            </w:pPr>
            <w:r w:rsidRPr="008D5A8D">
              <w:rPr>
                <w:rFonts w:asciiTheme="minorHAnsi" w:hAnsiTheme="minorHAnsi" w:cstheme="minorHAnsi"/>
                <w:b/>
                <w:sz w:val="20"/>
                <w:szCs w:val="20"/>
              </w:rPr>
              <w:t>Break</w:t>
            </w:r>
          </w:p>
        </w:tc>
        <w:tc>
          <w:tcPr>
            <w:tcW w:w="811" w:type="pct"/>
            <w:shd w:val="clear" w:color="auto" w:fill="A6A6A6" w:themeFill="background1" w:themeFillShade="A6"/>
          </w:tcPr>
          <w:p w14:paraId="1F7750FE" w14:textId="13276DB6" w:rsidR="00F14E7E" w:rsidRPr="008D5A8D" w:rsidRDefault="00F14E7E" w:rsidP="00F14E7E">
            <w:pPr>
              <w:rPr>
                <w:rFonts w:asciiTheme="minorHAnsi" w:hAnsiTheme="minorHAnsi" w:cstheme="minorHAnsi"/>
                <w:sz w:val="20"/>
                <w:szCs w:val="20"/>
              </w:rPr>
            </w:pPr>
          </w:p>
        </w:tc>
        <w:tc>
          <w:tcPr>
            <w:tcW w:w="811" w:type="pct"/>
            <w:shd w:val="clear" w:color="auto" w:fill="A6A6A6" w:themeFill="background1" w:themeFillShade="A6"/>
          </w:tcPr>
          <w:p w14:paraId="3F6AF0F9" w14:textId="2DA36425" w:rsidR="00F14E7E" w:rsidRPr="008D5A8D" w:rsidRDefault="00F14E7E" w:rsidP="00F14E7E">
            <w:pPr>
              <w:spacing w:before="20" w:after="20"/>
              <w:rPr>
                <w:rFonts w:asciiTheme="minorHAnsi" w:hAnsiTheme="minorHAnsi" w:cstheme="minorHAnsi"/>
                <w:sz w:val="20"/>
                <w:szCs w:val="20"/>
              </w:rPr>
            </w:pPr>
            <w:r w:rsidRPr="008D5A8D">
              <w:rPr>
                <w:rFonts w:asciiTheme="minorHAnsi" w:hAnsiTheme="minorHAnsi" w:cstheme="minorHAnsi"/>
                <w:sz w:val="20"/>
                <w:szCs w:val="20"/>
              </w:rPr>
              <w:t>No CPE</w:t>
            </w:r>
          </w:p>
        </w:tc>
      </w:tr>
      <w:tr w:rsidR="00F14E7E" w:rsidRPr="008D5A8D" w14:paraId="576A520D" w14:textId="77777777" w:rsidTr="00E455C5">
        <w:trPr>
          <w:jc w:val="center"/>
        </w:trPr>
        <w:tc>
          <w:tcPr>
            <w:tcW w:w="809" w:type="pct"/>
          </w:tcPr>
          <w:p w14:paraId="01DD7BAD" w14:textId="69C033B2" w:rsidR="00F14E7E" w:rsidRPr="008D5A8D" w:rsidRDefault="004215A5" w:rsidP="00F14E7E">
            <w:pPr>
              <w:spacing w:before="20" w:after="20"/>
              <w:rPr>
                <w:rFonts w:asciiTheme="minorHAnsi" w:hAnsiTheme="minorHAnsi" w:cstheme="minorHAnsi"/>
                <w:b/>
                <w:color w:val="000000"/>
                <w:sz w:val="20"/>
                <w:szCs w:val="20"/>
              </w:rPr>
            </w:pPr>
            <w:r w:rsidRPr="008D5A8D">
              <w:rPr>
                <w:rFonts w:asciiTheme="minorHAnsi" w:hAnsiTheme="minorHAnsi" w:cstheme="minorHAnsi"/>
                <w:b/>
                <w:color w:val="000000"/>
                <w:sz w:val="20"/>
                <w:szCs w:val="20"/>
              </w:rPr>
              <w:t>9:40-10:55 A.M.</w:t>
            </w:r>
            <w:r w:rsidR="00F14E7E" w:rsidRPr="008D5A8D">
              <w:rPr>
                <w:rFonts w:asciiTheme="minorHAnsi" w:hAnsiTheme="minorHAnsi" w:cstheme="minorHAnsi"/>
                <w:b/>
                <w:color w:val="000000"/>
                <w:sz w:val="20"/>
                <w:szCs w:val="20"/>
              </w:rPr>
              <w:t xml:space="preserve"> </w:t>
            </w:r>
          </w:p>
        </w:tc>
        <w:tc>
          <w:tcPr>
            <w:tcW w:w="585" w:type="pct"/>
          </w:tcPr>
          <w:p w14:paraId="28DE3A7F" w14:textId="5037F3C4" w:rsidR="00F14E7E" w:rsidRPr="008D5A8D" w:rsidRDefault="00CE63E8" w:rsidP="00F14E7E">
            <w:pPr>
              <w:spacing w:before="20" w:after="20"/>
              <w:rPr>
                <w:rFonts w:asciiTheme="minorHAnsi" w:hAnsiTheme="minorHAnsi" w:cstheme="minorHAnsi"/>
                <w:sz w:val="20"/>
                <w:szCs w:val="20"/>
              </w:rPr>
            </w:pPr>
            <w:r w:rsidRPr="008D5A8D">
              <w:rPr>
                <w:rFonts w:asciiTheme="minorHAnsi" w:hAnsiTheme="minorHAnsi" w:cstheme="minorHAnsi"/>
                <w:sz w:val="20"/>
                <w:szCs w:val="20"/>
              </w:rPr>
              <w:t>75</w:t>
            </w:r>
          </w:p>
        </w:tc>
        <w:tc>
          <w:tcPr>
            <w:tcW w:w="1984" w:type="pct"/>
            <w:tcBorders>
              <w:top w:val="single" w:sz="4" w:space="0" w:color="auto"/>
              <w:left w:val="single" w:sz="4" w:space="0" w:color="auto"/>
              <w:bottom w:val="single" w:sz="4" w:space="0" w:color="auto"/>
              <w:right w:val="single" w:sz="4" w:space="0" w:color="auto"/>
            </w:tcBorders>
            <w:shd w:val="clear" w:color="auto" w:fill="auto"/>
          </w:tcPr>
          <w:p w14:paraId="22100937" w14:textId="77777777" w:rsidR="004215A5" w:rsidRPr="008D5A8D" w:rsidRDefault="004215A5" w:rsidP="004215A5">
            <w:pPr>
              <w:rPr>
                <w:rFonts w:asciiTheme="minorHAnsi" w:hAnsiTheme="minorHAnsi" w:cstheme="minorHAnsi"/>
                <w:b/>
                <w:bCs/>
                <w:color w:val="000000"/>
                <w:sz w:val="20"/>
                <w:szCs w:val="20"/>
              </w:rPr>
            </w:pPr>
            <w:r w:rsidRPr="008D5A8D">
              <w:rPr>
                <w:rFonts w:asciiTheme="minorHAnsi" w:hAnsiTheme="minorHAnsi" w:cstheme="minorHAnsi"/>
                <w:b/>
                <w:bCs/>
                <w:color w:val="000000"/>
                <w:sz w:val="20"/>
                <w:szCs w:val="20"/>
              </w:rPr>
              <w:t>Notable Updates to State's Contracting Process</w:t>
            </w:r>
          </w:p>
          <w:p w14:paraId="7076D8C7" w14:textId="5C3E4BE2" w:rsidR="00C076F7" w:rsidRPr="008D5A8D" w:rsidRDefault="004215A5" w:rsidP="004215A5">
            <w:pPr>
              <w:rPr>
                <w:rFonts w:asciiTheme="minorHAnsi" w:hAnsiTheme="minorHAnsi" w:cstheme="minorHAnsi"/>
                <w:color w:val="000000"/>
                <w:sz w:val="20"/>
                <w:szCs w:val="20"/>
              </w:rPr>
            </w:pPr>
            <w:r w:rsidRPr="008D5A8D">
              <w:rPr>
                <w:rFonts w:asciiTheme="minorHAnsi" w:hAnsiTheme="minorHAnsi" w:cstheme="minorHAnsi"/>
                <w:color w:val="000000"/>
                <w:sz w:val="20"/>
                <w:szCs w:val="20"/>
              </w:rPr>
              <w:t>This session will provide an overview of notable changes to Administrative Bulletin 3.5 and related forms, e.g. Attachment C, and other templates.</w:t>
            </w:r>
          </w:p>
        </w:tc>
        <w:tc>
          <w:tcPr>
            <w:tcW w:w="811" w:type="pct"/>
            <w:tcBorders>
              <w:top w:val="nil"/>
              <w:left w:val="nil"/>
              <w:bottom w:val="single" w:sz="4" w:space="0" w:color="auto"/>
              <w:right w:val="single" w:sz="4" w:space="0" w:color="auto"/>
            </w:tcBorders>
            <w:shd w:val="clear" w:color="auto" w:fill="auto"/>
          </w:tcPr>
          <w:p w14:paraId="1A673571" w14:textId="7E8F47DA" w:rsidR="00F14E7E" w:rsidRPr="008D5A8D" w:rsidRDefault="00C96120" w:rsidP="00F14E7E">
            <w:pPr>
              <w:rPr>
                <w:rFonts w:asciiTheme="minorHAnsi" w:hAnsiTheme="minorHAnsi" w:cstheme="minorHAnsi"/>
                <w:sz w:val="20"/>
                <w:szCs w:val="20"/>
              </w:rPr>
            </w:pPr>
            <w:r w:rsidRPr="008D5A8D">
              <w:rPr>
                <w:rFonts w:asciiTheme="minorHAnsi" w:hAnsiTheme="minorHAnsi" w:cstheme="minorHAnsi"/>
                <w:sz w:val="20"/>
                <w:szCs w:val="20"/>
              </w:rPr>
              <w:t>Deb</w:t>
            </w:r>
            <w:r w:rsidR="004215A5" w:rsidRPr="008D5A8D">
              <w:rPr>
                <w:rFonts w:asciiTheme="minorHAnsi" w:hAnsiTheme="minorHAnsi" w:cstheme="minorHAnsi"/>
                <w:sz w:val="20"/>
                <w:szCs w:val="20"/>
              </w:rPr>
              <w:t>orah</w:t>
            </w:r>
            <w:r w:rsidRPr="008D5A8D">
              <w:rPr>
                <w:rFonts w:asciiTheme="minorHAnsi" w:hAnsiTheme="minorHAnsi" w:cstheme="minorHAnsi"/>
                <w:sz w:val="20"/>
                <w:szCs w:val="20"/>
              </w:rPr>
              <w:t xml:space="preserve"> Damore and </w:t>
            </w:r>
            <w:r w:rsidR="0095471B" w:rsidRPr="0095471B">
              <w:rPr>
                <w:rFonts w:asciiTheme="minorHAnsi" w:hAnsiTheme="minorHAnsi" w:cstheme="minorHAnsi"/>
                <w:sz w:val="20"/>
                <w:szCs w:val="20"/>
              </w:rPr>
              <w:t>Jesse Moorman</w:t>
            </w:r>
          </w:p>
        </w:tc>
        <w:tc>
          <w:tcPr>
            <w:tcW w:w="811" w:type="pct"/>
            <w:tcBorders>
              <w:top w:val="nil"/>
              <w:left w:val="nil"/>
              <w:bottom w:val="single" w:sz="4" w:space="0" w:color="auto"/>
              <w:right w:val="single" w:sz="4" w:space="0" w:color="auto"/>
            </w:tcBorders>
            <w:shd w:val="clear" w:color="auto" w:fill="auto"/>
          </w:tcPr>
          <w:p w14:paraId="047A004E" w14:textId="7C0957F2" w:rsidR="0094271C" w:rsidRPr="008D5A8D" w:rsidRDefault="00CE63E8" w:rsidP="00F14E7E">
            <w:pPr>
              <w:spacing w:before="20" w:after="20"/>
              <w:rPr>
                <w:rFonts w:asciiTheme="minorHAnsi" w:hAnsiTheme="minorHAnsi" w:cstheme="minorHAnsi"/>
                <w:color w:val="000000"/>
                <w:sz w:val="20"/>
                <w:szCs w:val="20"/>
              </w:rPr>
            </w:pPr>
            <w:r w:rsidRPr="008D5A8D">
              <w:rPr>
                <w:rFonts w:asciiTheme="minorHAnsi" w:hAnsiTheme="minorHAnsi" w:cstheme="minorHAnsi"/>
                <w:sz w:val="20"/>
                <w:szCs w:val="20"/>
              </w:rPr>
              <w:t xml:space="preserve">1.5 </w:t>
            </w:r>
            <w:r w:rsidR="009B071F">
              <w:rPr>
                <w:rFonts w:asciiTheme="minorHAnsi" w:hAnsiTheme="minorHAnsi" w:cstheme="minorHAnsi"/>
                <w:sz w:val="20"/>
                <w:szCs w:val="20"/>
              </w:rPr>
              <w:t>C</w:t>
            </w:r>
            <w:r w:rsidRPr="008D5A8D">
              <w:rPr>
                <w:rFonts w:asciiTheme="minorHAnsi" w:hAnsiTheme="minorHAnsi" w:cstheme="minorHAnsi"/>
                <w:sz w:val="20"/>
                <w:szCs w:val="20"/>
              </w:rPr>
              <w:t>redits</w:t>
            </w:r>
            <w:r w:rsidR="00B65DD4" w:rsidRPr="008D5A8D">
              <w:rPr>
                <w:rFonts w:asciiTheme="minorHAnsi" w:hAnsiTheme="minorHAnsi" w:cstheme="minorHAnsi"/>
                <w:sz w:val="20"/>
                <w:szCs w:val="20"/>
              </w:rPr>
              <w:t xml:space="preserve"> </w:t>
            </w:r>
            <w:r w:rsidR="009A2513" w:rsidRPr="008D5A8D">
              <w:rPr>
                <w:rFonts w:asciiTheme="minorHAnsi" w:hAnsiTheme="minorHAnsi" w:cstheme="minorHAnsi"/>
                <w:bCs/>
                <w:color w:val="000000"/>
                <w:sz w:val="20"/>
                <w:szCs w:val="20"/>
              </w:rPr>
              <w:t>A</w:t>
            </w:r>
            <w:r w:rsidR="009A2513">
              <w:rPr>
                <w:rFonts w:asciiTheme="minorHAnsi" w:hAnsiTheme="minorHAnsi" w:cstheme="minorHAnsi"/>
                <w:bCs/>
                <w:color w:val="000000"/>
                <w:sz w:val="20"/>
                <w:szCs w:val="20"/>
              </w:rPr>
              <w:t xml:space="preserve">ccounting </w:t>
            </w:r>
            <w:r w:rsidR="00C96120" w:rsidRPr="008D5A8D">
              <w:rPr>
                <w:rFonts w:asciiTheme="minorHAnsi" w:hAnsiTheme="minorHAnsi" w:cstheme="minorHAnsi"/>
                <w:bCs/>
                <w:color w:val="000000"/>
                <w:sz w:val="20"/>
                <w:szCs w:val="20"/>
              </w:rPr>
              <w:t>(Governmental)</w:t>
            </w:r>
          </w:p>
        </w:tc>
      </w:tr>
      <w:tr w:rsidR="004215A5" w:rsidRPr="008D5A8D" w14:paraId="0890AC70" w14:textId="77777777" w:rsidTr="00CB0E51">
        <w:trPr>
          <w:trHeight w:val="449"/>
          <w:jc w:val="center"/>
        </w:trPr>
        <w:tc>
          <w:tcPr>
            <w:tcW w:w="809" w:type="pct"/>
            <w:shd w:val="clear" w:color="auto" w:fill="A6A6A6" w:themeFill="background1" w:themeFillShade="A6"/>
          </w:tcPr>
          <w:p w14:paraId="50F21FE7" w14:textId="77777777" w:rsidR="004215A5" w:rsidRPr="008D5A8D" w:rsidRDefault="004215A5" w:rsidP="00CB0E51">
            <w:pPr>
              <w:spacing w:before="20" w:after="20"/>
              <w:rPr>
                <w:rFonts w:asciiTheme="minorHAnsi" w:hAnsiTheme="minorHAnsi" w:cstheme="minorHAnsi"/>
                <w:b/>
                <w:color w:val="000000"/>
                <w:sz w:val="20"/>
                <w:szCs w:val="20"/>
              </w:rPr>
            </w:pPr>
            <w:r w:rsidRPr="008D5A8D">
              <w:rPr>
                <w:rFonts w:asciiTheme="minorHAnsi" w:hAnsiTheme="minorHAnsi" w:cstheme="minorHAnsi"/>
                <w:b/>
                <w:color w:val="000000"/>
                <w:sz w:val="20"/>
                <w:szCs w:val="20"/>
              </w:rPr>
              <w:t>10:55-11:10 A.M.</w:t>
            </w:r>
          </w:p>
        </w:tc>
        <w:tc>
          <w:tcPr>
            <w:tcW w:w="585" w:type="pct"/>
            <w:shd w:val="clear" w:color="auto" w:fill="A6A6A6" w:themeFill="background1" w:themeFillShade="A6"/>
          </w:tcPr>
          <w:p w14:paraId="73BEAEB1" w14:textId="77777777" w:rsidR="004215A5" w:rsidRPr="008D5A8D" w:rsidRDefault="004215A5" w:rsidP="00CB0E51">
            <w:pPr>
              <w:spacing w:before="20" w:after="20"/>
              <w:rPr>
                <w:rFonts w:asciiTheme="minorHAnsi" w:hAnsiTheme="minorHAnsi" w:cstheme="minorHAnsi"/>
                <w:bCs/>
                <w:color w:val="000000"/>
                <w:sz w:val="20"/>
                <w:szCs w:val="20"/>
              </w:rPr>
            </w:pPr>
            <w:r w:rsidRPr="008D5A8D">
              <w:rPr>
                <w:rFonts w:asciiTheme="minorHAnsi" w:hAnsiTheme="minorHAnsi" w:cstheme="minorHAnsi"/>
                <w:bCs/>
                <w:color w:val="000000"/>
                <w:sz w:val="20"/>
                <w:szCs w:val="20"/>
              </w:rPr>
              <w:t>15</w:t>
            </w:r>
          </w:p>
        </w:tc>
        <w:tc>
          <w:tcPr>
            <w:tcW w:w="198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540AAF8" w14:textId="77777777" w:rsidR="004215A5" w:rsidRPr="008D5A8D" w:rsidRDefault="004215A5" w:rsidP="00CB0E51">
            <w:pPr>
              <w:rPr>
                <w:rFonts w:asciiTheme="minorHAnsi" w:hAnsiTheme="minorHAnsi" w:cstheme="minorHAnsi"/>
                <w:color w:val="000000"/>
                <w:sz w:val="20"/>
                <w:szCs w:val="20"/>
              </w:rPr>
            </w:pPr>
            <w:r w:rsidRPr="008D5A8D">
              <w:rPr>
                <w:rFonts w:asciiTheme="minorHAnsi" w:hAnsiTheme="minorHAnsi" w:cstheme="minorHAnsi"/>
                <w:b/>
                <w:bCs/>
                <w:color w:val="000000"/>
                <w:sz w:val="20"/>
                <w:szCs w:val="20"/>
              </w:rPr>
              <w:t>Break</w:t>
            </w:r>
          </w:p>
        </w:tc>
        <w:tc>
          <w:tcPr>
            <w:tcW w:w="811" w:type="pct"/>
            <w:tcBorders>
              <w:top w:val="nil"/>
              <w:left w:val="nil"/>
              <w:bottom w:val="single" w:sz="4" w:space="0" w:color="auto"/>
              <w:right w:val="single" w:sz="4" w:space="0" w:color="auto"/>
            </w:tcBorders>
            <w:shd w:val="clear" w:color="auto" w:fill="A6A6A6" w:themeFill="background1" w:themeFillShade="A6"/>
          </w:tcPr>
          <w:p w14:paraId="4CEBD0DF" w14:textId="77777777" w:rsidR="004215A5" w:rsidRPr="008D5A8D" w:rsidRDefault="004215A5" w:rsidP="00CB0E51">
            <w:pPr>
              <w:spacing w:before="20" w:after="20"/>
              <w:rPr>
                <w:rFonts w:asciiTheme="minorHAnsi" w:hAnsiTheme="minorHAnsi" w:cstheme="minorHAnsi"/>
                <w:bCs/>
                <w:color w:val="000000"/>
                <w:sz w:val="20"/>
                <w:szCs w:val="20"/>
              </w:rPr>
            </w:pPr>
          </w:p>
        </w:tc>
        <w:tc>
          <w:tcPr>
            <w:tcW w:w="811" w:type="pct"/>
            <w:tcBorders>
              <w:top w:val="nil"/>
              <w:left w:val="nil"/>
              <w:bottom w:val="single" w:sz="4" w:space="0" w:color="auto"/>
              <w:right w:val="single" w:sz="4" w:space="0" w:color="auto"/>
            </w:tcBorders>
            <w:shd w:val="clear" w:color="auto" w:fill="A6A6A6" w:themeFill="background1" w:themeFillShade="A6"/>
          </w:tcPr>
          <w:p w14:paraId="0DB8E0B1" w14:textId="77777777" w:rsidR="004215A5" w:rsidRPr="008D5A8D" w:rsidRDefault="004215A5" w:rsidP="00CB0E51">
            <w:pPr>
              <w:spacing w:before="20" w:after="20"/>
              <w:rPr>
                <w:rFonts w:asciiTheme="minorHAnsi" w:hAnsiTheme="minorHAnsi" w:cstheme="minorHAnsi"/>
                <w:bCs/>
                <w:color w:val="000000"/>
                <w:sz w:val="20"/>
                <w:szCs w:val="20"/>
              </w:rPr>
            </w:pPr>
            <w:r w:rsidRPr="008D5A8D">
              <w:rPr>
                <w:rFonts w:asciiTheme="minorHAnsi" w:hAnsiTheme="minorHAnsi" w:cstheme="minorHAnsi"/>
                <w:color w:val="000000"/>
                <w:sz w:val="20"/>
                <w:szCs w:val="20"/>
              </w:rPr>
              <w:t>No CPE</w:t>
            </w:r>
          </w:p>
        </w:tc>
      </w:tr>
      <w:tr w:rsidR="004215A5" w:rsidRPr="008D5A8D" w14:paraId="60905426" w14:textId="77777777" w:rsidTr="004215A5">
        <w:trPr>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3CF996B8" w14:textId="53C05F13" w:rsidR="004215A5" w:rsidRPr="008D5A8D" w:rsidRDefault="004215A5" w:rsidP="00CB0E51">
            <w:pPr>
              <w:spacing w:before="20" w:after="20"/>
              <w:rPr>
                <w:rFonts w:asciiTheme="minorHAnsi" w:hAnsiTheme="minorHAnsi" w:cstheme="minorHAnsi"/>
                <w:b/>
                <w:color w:val="000000"/>
                <w:sz w:val="20"/>
                <w:szCs w:val="20"/>
                <w:highlight w:val="yellow"/>
              </w:rPr>
            </w:pPr>
            <w:r w:rsidRPr="008D5A8D">
              <w:rPr>
                <w:rFonts w:asciiTheme="minorHAnsi" w:hAnsiTheme="minorHAnsi" w:cstheme="minorHAnsi"/>
                <w:b/>
                <w:color w:val="000000"/>
                <w:sz w:val="20"/>
                <w:szCs w:val="20"/>
              </w:rPr>
              <w:t>11:10-12:25 P.M.</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4E17EE94" w14:textId="77777777" w:rsidR="004215A5" w:rsidRPr="008D5A8D" w:rsidRDefault="004215A5" w:rsidP="00CB0E51">
            <w:pPr>
              <w:spacing w:before="20" w:after="20"/>
              <w:rPr>
                <w:rFonts w:asciiTheme="minorHAnsi" w:hAnsiTheme="minorHAnsi" w:cstheme="minorHAnsi"/>
                <w:sz w:val="20"/>
                <w:szCs w:val="20"/>
              </w:rPr>
            </w:pPr>
            <w:r w:rsidRPr="008D5A8D">
              <w:rPr>
                <w:rFonts w:asciiTheme="minorHAnsi" w:hAnsiTheme="minorHAnsi" w:cstheme="minorHAnsi"/>
                <w:sz w:val="20"/>
                <w:szCs w:val="20"/>
              </w:rPr>
              <w:t>75</w:t>
            </w:r>
          </w:p>
        </w:tc>
        <w:tc>
          <w:tcPr>
            <w:tcW w:w="1984" w:type="pct"/>
            <w:tcBorders>
              <w:top w:val="single" w:sz="4" w:space="0" w:color="auto"/>
              <w:left w:val="single" w:sz="4" w:space="0" w:color="auto"/>
              <w:bottom w:val="single" w:sz="4" w:space="0" w:color="auto"/>
              <w:right w:val="single" w:sz="4" w:space="0" w:color="auto"/>
            </w:tcBorders>
            <w:shd w:val="clear" w:color="auto" w:fill="auto"/>
          </w:tcPr>
          <w:p w14:paraId="07288686" w14:textId="77777777" w:rsidR="004215A5" w:rsidRPr="008D5A8D" w:rsidRDefault="004215A5" w:rsidP="004215A5">
            <w:pPr>
              <w:rPr>
                <w:rFonts w:asciiTheme="minorHAnsi" w:hAnsiTheme="minorHAnsi" w:cstheme="minorHAnsi"/>
                <w:b/>
                <w:bCs/>
                <w:color w:val="000000"/>
                <w:sz w:val="20"/>
                <w:szCs w:val="20"/>
              </w:rPr>
            </w:pPr>
            <w:r w:rsidRPr="008D5A8D">
              <w:rPr>
                <w:rFonts w:asciiTheme="minorHAnsi" w:hAnsiTheme="minorHAnsi" w:cstheme="minorHAnsi"/>
                <w:b/>
                <w:bCs/>
                <w:color w:val="000000"/>
                <w:sz w:val="20"/>
                <w:szCs w:val="20"/>
              </w:rPr>
              <w:t>GASB Update-Discussion of the new statements and the impact on state and local government accounting and reporting procedures.</w:t>
            </w:r>
          </w:p>
          <w:p w14:paraId="38BD8597" w14:textId="77777777" w:rsidR="004215A5" w:rsidRPr="008D5A8D" w:rsidRDefault="004215A5" w:rsidP="00CB0E51">
            <w:pPr>
              <w:rPr>
                <w:rFonts w:asciiTheme="minorHAnsi" w:hAnsiTheme="minorHAnsi" w:cstheme="minorHAnsi"/>
                <w:color w:val="000000"/>
                <w:sz w:val="20"/>
                <w:szCs w:val="20"/>
              </w:rPr>
            </w:pPr>
            <w:r w:rsidRPr="008D5A8D">
              <w:rPr>
                <w:rFonts w:asciiTheme="minorHAnsi" w:hAnsiTheme="minorHAnsi" w:cstheme="minorHAnsi"/>
                <w:color w:val="000000"/>
                <w:sz w:val="20"/>
                <w:szCs w:val="20"/>
              </w:rPr>
              <w:t>This topic will review recent GASB updates and concepts that support the standards.    Recognize the new accounting standards presented and incorporate them into the participant’s daily work as well as year-end financial statement preparation.</w:t>
            </w:r>
          </w:p>
        </w:tc>
        <w:tc>
          <w:tcPr>
            <w:tcW w:w="811" w:type="pct"/>
            <w:tcBorders>
              <w:top w:val="nil"/>
              <w:left w:val="nil"/>
              <w:bottom w:val="single" w:sz="4" w:space="0" w:color="auto"/>
              <w:right w:val="single" w:sz="4" w:space="0" w:color="auto"/>
            </w:tcBorders>
            <w:shd w:val="clear" w:color="auto" w:fill="auto"/>
          </w:tcPr>
          <w:p w14:paraId="59BAD390" w14:textId="77777777" w:rsidR="004215A5" w:rsidRPr="008D5A8D" w:rsidRDefault="004215A5" w:rsidP="004215A5">
            <w:pPr>
              <w:rPr>
                <w:rFonts w:asciiTheme="minorHAnsi" w:hAnsiTheme="minorHAnsi" w:cstheme="minorHAnsi"/>
                <w:sz w:val="20"/>
                <w:szCs w:val="20"/>
              </w:rPr>
            </w:pPr>
            <w:r w:rsidRPr="008D5A8D">
              <w:rPr>
                <w:rFonts w:asciiTheme="minorHAnsi" w:hAnsiTheme="minorHAnsi" w:cstheme="minorHAnsi"/>
                <w:sz w:val="20"/>
                <w:szCs w:val="20"/>
              </w:rPr>
              <w:t>Heather Plitt</w:t>
            </w:r>
          </w:p>
        </w:tc>
        <w:tc>
          <w:tcPr>
            <w:tcW w:w="811" w:type="pct"/>
            <w:tcBorders>
              <w:top w:val="nil"/>
              <w:left w:val="nil"/>
              <w:bottom w:val="single" w:sz="4" w:space="0" w:color="auto"/>
              <w:right w:val="single" w:sz="4" w:space="0" w:color="auto"/>
            </w:tcBorders>
            <w:shd w:val="clear" w:color="auto" w:fill="auto"/>
          </w:tcPr>
          <w:p w14:paraId="6F530FC1" w14:textId="6923B356" w:rsidR="004215A5" w:rsidRPr="008D5A8D" w:rsidRDefault="004215A5" w:rsidP="00CB0E51">
            <w:pPr>
              <w:spacing w:before="20" w:after="20"/>
              <w:rPr>
                <w:rFonts w:asciiTheme="minorHAnsi" w:hAnsiTheme="minorHAnsi" w:cstheme="minorHAnsi"/>
                <w:sz w:val="20"/>
                <w:szCs w:val="20"/>
              </w:rPr>
            </w:pPr>
            <w:r w:rsidRPr="008D5A8D">
              <w:rPr>
                <w:rFonts w:asciiTheme="minorHAnsi" w:hAnsiTheme="minorHAnsi" w:cstheme="minorHAnsi"/>
                <w:sz w:val="20"/>
                <w:szCs w:val="20"/>
              </w:rPr>
              <w:t xml:space="preserve">1.5 Credits </w:t>
            </w:r>
            <w:r w:rsidR="009A2513" w:rsidRPr="008D5A8D">
              <w:rPr>
                <w:rFonts w:asciiTheme="minorHAnsi" w:hAnsiTheme="minorHAnsi" w:cstheme="minorHAnsi"/>
                <w:sz w:val="20"/>
                <w:szCs w:val="20"/>
              </w:rPr>
              <w:t>A</w:t>
            </w:r>
            <w:r w:rsidR="009A2513">
              <w:rPr>
                <w:rFonts w:asciiTheme="minorHAnsi" w:hAnsiTheme="minorHAnsi" w:cstheme="minorHAnsi"/>
                <w:sz w:val="20"/>
                <w:szCs w:val="20"/>
              </w:rPr>
              <w:t>ccountin</w:t>
            </w:r>
            <w:r w:rsidR="009A2513" w:rsidRPr="008D5A8D">
              <w:rPr>
                <w:rFonts w:asciiTheme="minorHAnsi" w:hAnsiTheme="minorHAnsi" w:cstheme="minorHAnsi"/>
                <w:sz w:val="20"/>
                <w:szCs w:val="20"/>
              </w:rPr>
              <w:t>g</w:t>
            </w:r>
            <w:r w:rsidRPr="008D5A8D">
              <w:rPr>
                <w:rFonts w:asciiTheme="minorHAnsi" w:hAnsiTheme="minorHAnsi" w:cstheme="minorHAnsi"/>
                <w:sz w:val="20"/>
                <w:szCs w:val="20"/>
              </w:rPr>
              <w:t xml:space="preserve"> (Governmental)</w:t>
            </w:r>
          </w:p>
        </w:tc>
      </w:tr>
    </w:tbl>
    <w:p w14:paraId="6C23E3D5" w14:textId="77777777" w:rsidR="00770C08" w:rsidRDefault="00770C08" w:rsidP="004E5D0B"/>
    <w:sectPr w:rsidR="00770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F7AC7"/>
    <w:multiLevelType w:val="hybridMultilevel"/>
    <w:tmpl w:val="DECA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3142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C08"/>
    <w:rsid w:val="000068CB"/>
    <w:rsid w:val="00007828"/>
    <w:rsid w:val="00030269"/>
    <w:rsid w:val="000606E5"/>
    <w:rsid w:val="000C1C30"/>
    <w:rsid w:val="000E2DEF"/>
    <w:rsid w:val="000E3B5F"/>
    <w:rsid w:val="000E4DA5"/>
    <w:rsid w:val="0011563A"/>
    <w:rsid w:val="001237DF"/>
    <w:rsid w:val="001271C9"/>
    <w:rsid w:val="00141435"/>
    <w:rsid w:val="00173B8C"/>
    <w:rsid w:val="001B7349"/>
    <w:rsid w:val="001C2ED7"/>
    <w:rsid w:val="00250B2F"/>
    <w:rsid w:val="00251C39"/>
    <w:rsid w:val="00265BB0"/>
    <w:rsid w:val="00276C8C"/>
    <w:rsid w:val="00285E91"/>
    <w:rsid w:val="0029582E"/>
    <w:rsid w:val="00296245"/>
    <w:rsid w:val="002D6DB7"/>
    <w:rsid w:val="003441D5"/>
    <w:rsid w:val="0034679F"/>
    <w:rsid w:val="003653BB"/>
    <w:rsid w:val="00367966"/>
    <w:rsid w:val="00396F13"/>
    <w:rsid w:val="003A3348"/>
    <w:rsid w:val="003C40E7"/>
    <w:rsid w:val="003D42CE"/>
    <w:rsid w:val="003D548B"/>
    <w:rsid w:val="0041463D"/>
    <w:rsid w:val="004215A5"/>
    <w:rsid w:val="004279B0"/>
    <w:rsid w:val="00446C69"/>
    <w:rsid w:val="00462F58"/>
    <w:rsid w:val="00477D59"/>
    <w:rsid w:val="004B3AFB"/>
    <w:rsid w:val="004B427D"/>
    <w:rsid w:val="004D579F"/>
    <w:rsid w:val="004E14F1"/>
    <w:rsid w:val="004E2B8B"/>
    <w:rsid w:val="004E5D0B"/>
    <w:rsid w:val="00521550"/>
    <w:rsid w:val="005672A8"/>
    <w:rsid w:val="00570237"/>
    <w:rsid w:val="00571611"/>
    <w:rsid w:val="005765EE"/>
    <w:rsid w:val="0059239B"/>
    <w:rsid w:val="005B533F"/>
    <w:rsid w:val="005B59A7"/>
    <w:rsid w:val="005C5B42"/>
    <w:rsid w:val="005C73E5"/>
    <w:rsid w:val="005F106B"/>
    <w:rsid w:val="005F3209"/>
    <w:rsid w:val="00606045"/>
    <w:rsid w:val="00620E9A"/>
    <w:rsid w:val="00626A97"/>
    <w:rsid w:val="00650328"/>
    <w:rsid w:val="00683D63"/>
    <w:rsid w:val="006B02C8"/>
    <w:rsid w:val="006E0F09"/>
    <w:rsid w:val="006E28E8"/>
    <w:rsid w:val="006F00B3"/>
    <w:rsid w:val="006F0263"/>
    <w:rsid w:val="00706626"/>
    <w:rsid w:val="007416CE"/>
    <w:rsid w:val="007422FC"/>
    <w:rsid w:val="007563A1"/>
    <w:rsid w:val="00770C08"/>
    <w:rsid w:val="00783A74"/>
    <w:rsid w:val="00784924"/>
    <w:rsid w:val="00807936"/>
    <w:rsid w:val="00811D30"/>
    <w:rsid w:val="00876178"/>
    <w:rsid w:val="0088444A"/>
    <w:rsid w:val="008A0449"/>
    <w:rsid w:val="008D2EB2"/>
    <w:rsid w:val="008D5A8D"/>
    <w:rsid w:val="008F4CB8"/>
    <w:rsid w:val="008F70D5"/>
    <w:rsid w:val="00904B85"/>
    <w:rsid w:val="0094271C"/>
    <w:rsid w:val="0095471B"/>
    <w:rsid w:val="009719AA"/>
    <w:rsid w:val="009A2513"/>
    <w:rsid w:val="009A5966"/>
    <w:rsid w:val="009B071F"/>
    <w:rsid w:val="009C51C0"/>
    <w:rsid w:val="009D0DEC"/>
    <w:rsid w:val="009F60E5"/>
    <w:rsid w:val="009F759F"/>
    <w:rsid w:val="00A203E3"/>
    <w:rsid w:val="00A34F8E"/>
    <w:rsid w:val="00A65591"/>
    <w:rsid w:val="00A75554"/>
    <w:rsid w:val="00A86422"/>
    <w:rsid w:val="00AD6F13"/>
    <w:rsid w:val="00AD71CA"/>
    <w:rsid w:val="00B00B9E"/>
    <w:rsid w:val="00B00C0B"/>
    <w:rsid w:val="00B33833"/>
    <w:rsid w:val="00B44785"/>
    <w:rsid w:val="00B6265C"/>
    <w:rsid w:val="00B65DD4"/>
    <w:rsid w:val="00B67635"/>
    <w:rsid w:val="00B734FA"/>
    <w:rsid w:val="00B8102C"/>
    <w:rsid w:val="00BB3BDA"/>
    <w:rsid w:val="00BB6A66"/>
    <w:rsid w:val="00BF11AF"/>
    <w:rsid w:val="00BF4ED3"/>
    <w:rsid w:val="00C03C97"/>
    <w:rsid w:val="00C076F7"/>
    <w:rsid w:val="00C138FF"/>
    <w:rsid w:val="00C30E19"/>
    <w:rsid w:val="00C44FC4"/>
    <w:rsid w:val="00C52058"/>
    <w:rsid w:val="00C8028D"/>
    <w:rsid w:val="00C809A4"/>
    <w:rsid w:val="00C83016"/>
    <w:rsid w:val="00C91CC2"/>
    <w:rsid w:val="00C96120"/>
    <w:rsid w:val="00CE63E8"/>
    <w:rsid w:val="00D11E60"/>
    <w:rsid w:val="00D30A44"/>
    <w:rsid w:val="00D43563"/>
    <w:rsid w:val="00D5246F"/>
    <w:rsid w:val="00D52C05"/>
    <w:rsid w:val="00D9052D"/>
    <w:rsid w:val="00D94639"/>
    <w:rsid w:val="00DA7B3F"/>
    <w:rsid w:val="00DB6B3C"/>
    <w:rsid w:val="00E04851"/>
    <w:rsid w:val="00E455C5"/>
    <w:rsid w:val="00E457CA"/>
    <w:rsid w:val="00E46738"/>
    <w:rsid w:val="00E47AAE"/>
    <w:rsid w:val="00E47F70"/>
    <w:rsid w:val="00E631CE"/>
    <w:rsid w:val="00E81B0E"/>
    <w:rsid w:val="00E86D31"/>
    <w:rsid w:val="00EA3915"/>
    <w:rsid w:val="00EA4F65"/>
    <w:rsid w:val="00EA7C79"/>
    <w:rsid w:val="00EB4515"/>
    <w:rsid w:val="00EC4624"/>
    <w:rsid w:val="00EC7010"/>
    <w:rsid w:val="00ED2464"/>
    <w:rsid w:val="00ED28DA"/>
    <w:rsid w:val="00ED62C6"/>
    <w:rsid w:val="00EE0536"/>
    <w:rsid w:val="00EE6A2C"/>
    <w:rsid w:val="00F006B1"/>
    <w:rsid w:val="00F14E7E"/>
    <w:rsid w:val="00F23345"/>
    <w:rsid w:val="00F32855"/>
    <w:rsid w:val="00F41CEC"/>
    <w:rsid w:val="00F54B18"/>
    <w:rsid w:val="00F55BA7"/>
    <w:rsid w:val="00F865A4"/>
    <w:rsid w:val="00FA1217"/>
    <w:rsid w:val="00FB6966"/>
    <w:rsid w:val="00FD3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ED65"/>
  <w15:docId w15:val="{B1925970-F89C-4755-BD84-5027B39D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5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4569">
      <w:bodyDiv w:val="1"/>
      <w:marLeft w:val="0"/>
      <w:marRight w:val="0"/>
      <w:marTop w:val="0"/>
      <w:marBottom w:val="0"/>
      <w:divBdr>
        <w:top w:val="none" w:sz="0" w:space="0" w:color="auto"/>
        <w:left w:val="none" w:sz="0" w:space="0" w:color="auto"/>
        <w:bottom w:val="none" w:sz="0" w:space="0" w:color="auto"/>
        <w:right w:val="none" w:sz="0" w:space="0" w:color="auto"/>
      </w:divBdr>
    </w:div>
    <w:div w:id="70666075">
      <w:bodyDiv w:val="1"/>
      <w:marLeft w:val="0"/>
      <w:marRight w:val="0"/>
      <w:marTop w:val="0"/>
      <w:marBottom w:val="0"/>
      <w:divBdr>
        <w:top w:val="none" w:sz="0" w:space="0" w:color="auto"/>
        <w:left w:val="none" w:sz="0" w:space="0" w:color="auto"/>
        <w:bottom w:val="none" w:sz="0" w:space="0" w:color="auto"/>
        <w:right w:val="none" w:sz="0" w:space="0" w:color="auto"/>
      </w:divBdr>
    </w:div>
    <w:div w:id="71242953">
      <w:bodyDiv w:val="1"/>
      <w:marLeft w:val="0"/>
      <w:marRight w:val="0"/>
      <w:marTop w:val="0"/>
      <w:marBottom w:val="0"/>
      <w:divBdr>
        <w:top w:val="none" w:sz="0" w:space="0" w:color="auto"/>
        <w:left w:val="none" w:sz="0" w:space="0" w:color="auto"/>
        <w:bottom w:val="none" w:sz="0" w:space="0" w:color="auto"/>
        <w:right w:val="none" w:sz="0" w:space="0" w:color="auto"/>
      </w:divBdr>
    </w:div>
    <w:div w:id="93137225">
      <w:bodyDiv w:val="1"/>
      <w:marLeft w:val="0"/>
      <w:marRight w:val="0"/>
      <w:marTop w:val="0"/>
      <w:marBottom w:val="0"/>
      <w:divBdr>
        <w:top w:val="none" w:sz="0" w:space="0" w:color="auto"/>
        <w:left w:val="none" w:sz="0" w:space="0" w:color="auto"/>
        <w:bottom w:val="none" w:sz="0" w:space="0" w:color="auto"/>
        <w:right w:val="none" w:sz="0" w:space="0" w:color="auto"/>
      </w:divBdr>
    </w:div>
    <w:div w:id="93597784">
      <w:bodyDiv w:val="1"/>
      <w:marLeft w:val="0"/>
      <w:marRight w:val="0"/>
      <w:marTop w:val="0"/>
      <w:marBottom w:val="0"/>
      <w:divBdr>
        <w:top w:val="none" w:sz="0" w:space="0" w:color="auto"/>
        <w:left w:val="none" w:sz="0" w:space="0" w:color="auto"/>
        <w:bottom w:val="none" w:sz="0" w:space="0" w:color="auto"/>
        <w:right w:val="none" w:sz="0" w:space="0" w:color="auto"/>
      </w:divBdr>
    </w:div>
    <w:div w:id="385035633">
      <w:bodyDiv w:val="1"/>
      <w:marLeft w:val="0"/>
      <w:marRight w:val="0"/>
      <w:marTop w:val="0"/>
      <w:marBottom w:val="0"/>
      <w:divBdr>
        <w:top w:val="none" w:sz="0" w:space="0" w:color="auto"/>
        <w:left w:val="none" w:sz="0" w:space="0" w:color="auto"/>
        <w:bottom w:val="none" w:sz="0" w:space="0" w:color="auto"/>
        <w:right w:val="none" w:sz="0" w:space="0" w:color="auto"/>
      </w:divBdr>
    </w:div>
    <w:div w:id="429545884">
      <w:bodyDiv w:val="1"/>
      <w:marLeft w:val="0"/>
      <w:marRight w:val="0"/>
      <w:marTop w:val="0"/>
      <w:marBottom w:val="0"/>
      <w:divBdr>
        <w:top w:val="none" w:sz="0" w:space="0" w:color="auto"/>
        <w:left w:val="none" w:sz="0" w:space="0" w:color="auto"/>
        <w:bottom w:val="none" w:sz="0" w:space="0" w:color="auto"/>
        <w:right w:val="none" w:sz="0" w:space="0" w:color="auto"/>
      </w:divBdr>
    </w:div>
    <w:div w:id="451828312">
      <w:bodyDiv w:val="1"/>
      <w:marLeft w:val="0"/>
      <w:marRight w:val="0"/>
      <w:marTop w:val="0"/>
      <w:marBottom w:val="0"/>
      <w:divBdr>
        <w:top w:val="none" w:sz="0" w:space="0" w:color="auto"/>
        <w:left w:val="none" w:sz="0" w:space="0" w:color="auto"/>
        <w:bottom w:val="none" w:sz="0" w:space="0" w:color="auto"/>
        <w:right w:val="none" w:sz="0" w:space="0" w:color="auto"/>
      </w:divBdr>
    </w:div>
    <w:div w:id="470295540">
      <w:bodyDiv w:val="1"/>
      <w:marLeft w:val="0"/>
      <w:marRight w:val="0"/>
      <w:marTop w:val="0"/>
      <w:marBottom w:val="0"/>
      <w:divBdr>
        <w:top w:val="none" w:sz="0" w:space="0" w:color="auto"/>
        <w:left w:val="none" w:sz="0" w:space="0" w:color="auto"/>
        <w:bottom w:val="none" w:sz="0" w:space="0" w:color="auto"/>
        <w:right w:val="none" w:sz="0" w:space="0" w:color="auto"/>
      </w:divBdr>
    </w:div>
    <w:div w:id="627013821">
      <w:bodyDiv w:val="1"/>
      <w:marLeft w:val="0"/>
      <w:marRight w:val="0"/>
      <w:marTop w:val="0"/>
      <w:marBottom w:val="0"/>
      <w:divBdr>
        <w:top w:val="none" w:sz="0" w:space="0" w:color="auto"/>
        <w:left w:val="none" w:sz="0" w:space="0" w:color="auto"/>
        <w:bottom w:val="none" w:sz="0" w:space="0" w:color="auto"/>
        <w:right w:val="none" w:sz="0" w:space="0" w:color="auto"/>
      </w:divBdr>
    </w:div>
    <w:div w:id="732198542">
      <w:bodyDiv w:val="1"/>
      <w:marLeft w:val="0"/>
      <w:marRight w:val="0"/>
      <w:marTop w:val="0"/>
      <w:marBottom w:val="0"/>
      <w:divBdr>
        <w:top w:val="none" w:sz="0" w:space="0" w:color="auto"/>
        <w:left w:val="none" w:sz="0" w:space="0" w:color="auto"/>
        <w:bottom w:val="none" w:sz="0" w:space="0" w:color="auto"/>
        <w:right w:val="none" w:sz="0" w:space="0" w:color="auto"/>
      </w:divBdr>
    </w:div>
    <w:div w:id="810025775">
      <w:bodyDiv w:val="1"/>
      <w:marLeft w:val="0"/>
      <w:marRight w:val="0"/>
      <w:marTop w:val="0"/>
      <w:marBottom w:val="0"/>
      <w:divBdr>
        <w:top w:val="none" w:sz="0" w:space="0" w:color="auto"/>
        <w:left w:val="none" w:sz="0" w:space="0" w:color="auto"/>
        <w:bottom w:val="none" w:sz="0" w:space="0" w:color="auto"/>
        <w:right w:val="none" w:sz="0" w:space="0" w:color="auto"/>
      </w:divBdr>
    </w:div>
    <w:div w:id="847254651">
      <w:bodyDiv w:val="1"/>
      <w:marLeft w:val="0"/>
      <w:marRight w:val="0"/>
      <w:marTop w:val="0"/>
      <w:marBottom w:val="0"/>
      <w:divBdr>
        <w:top w:val="none" w:sz="0" w:space="0" w:color="auto"/>
        <w:left w:val="none" w:sz="0" w:space="0" w:color="auto"/>
        <w:bottom w:val="none" w:sz="0" w:space="0" w:color="auto"/>
        <w:right w:val="none" w:sz="0" w:space="0" w:color="auto"/>
      </w:divBdr>
    </w:div>
    <w:div w:id="849949680">
      <w:bodyDiv w:val="1"/>
      <w:marLeft w:val="0"/>
      <w:marRight w:val="0"/>
      <w:marTop w:val="0"/>
      <w:marBottom w:val="0"/>
      <w:divBdr>
        <w:top w:val="none" w:sz="0" w:space="0" w:color="auto"/>
        <w:left w:val="none" w:sz="0" w:space="0" w:color="auto"/>
        <w:bottom w:val="none" w:sz="0" w:space="0" w:color="auto"/>
        <w:right w:val="none" w:sz="0" w:space="0" w:color="auto"/>
      </w:divBdr>
    </w:div>
    <w:div w:id="948050103">
      <w:bodyDiv w:val="1"/>
      <w:marLeft w:val="0"/>
      <w:marRight w:val="0"/>
      <w:marTop w:val="0"/>
      <w:marBottom w:val="0"/>
      <w:divBdr>
        <w:top w:val="none" w:sz="0" w:space="0" w:color="auto"/>
        <w:left w:val="none" w:sz="0" w:space="0" w:color="auto"/>
        <w:bottom w:val="none" w:sz="0" w:space="0" w:color="auto"/>
        <w:right w:val="none" w:sz="0" w:space="0" w:color="auto"/>
      </w:divBdr>
    </w:div>
    <w:div w:id="960376549">
      <w:bodyDiv w:val="1"/>
      <w:marLeft w:val="0"/>
      <w:marRight w:val="0"/>
      <w:marTop w:val="0"/>
      <w:marBottom w:val="0"/>
      <w:divBdr>
        <w:top w:val="none" w:sz="0" w:space="0" w:color="auto"/>
        <w:left w:val="none" w:sz="0" w:space="0" w:color="auto"/>
        <w:bottom w:val="none" w:sz="0" w:space="0" w:color="auto"/>
        <w:right w:val="none" w:sz="0" w:space="0" w:color="auto"/>
      </w:divBdr>
    </w:div>
    <w:div w:id="993725140">
      <w:bodyDiv w:val="1"/>
      <w:marLeft w:val="0"/>
      <w:marRight w:val="0"/>
      <w:marTop w:val="0"/>
      <w:marBottom w:val="0"/>
      <w:divBdr>
        <w:top w:val="none" w:sz="0" w:space="0" w:color="auto"/>
        <w:left w:val="none" w:sz="0" w:space="0" w:color="auto"/>
        <w:bottom w:val="none" w:sz="0" w:space="0" w:color="auto"/>
        <w:right w:val="none" w:sz="0" w:space="0" w:color="auto"/>
      </w:divBdr>
    </w:div>
    <w:div w:id="1040322738">
      <w:bodyDiv w:val="1"/>
      <w:marLeft w:val="0"/>
      <w:marRight w:val="0"/>
      <w:marTop w:val="0"/>
      <w:marBottom w:val="0"/>
      <w:divBdr>
        <w:top w:val="none" w:sz="0" w:space="0" w:color="auto"/>
        <w:left w:val="none" w:sz="0" w:space="0" w:color="auto"/>
        <w:bottom w:val="none" w:sz="0" w:space="0" w:color="auto"/>
        <w:right w:val="none" w:sz="0" w:space="0" w:color="auto"/>
      </w:divBdr>
    </w:div>
    <w:div w:id="1051464870">
      <w:bodyDiv w:val="1"/>
      <w:marLeft w:val="0"/>
      <w:marRight w:val="0"/>
      <w:marTop w:val="0"/>
      <w:marBottom w:val="0"/>
      <w:divBdr>
        <w:top w:val="none" w:sz="0" w:space="0" w:color="auto"/>
        <w:left w:val="none" w:sz="0" w:space="0" w:color="auto"/>
        <w:bottom w:val="none" w:sz="0" w:space="0" w:color="auto"/>
        <w:right w:val="none" w:sz="0" w:space="0" w:color="auto"/>
      </w:divBdr>
    </w:div>
    <w:div w:id="1168206445">
      <w:bodyDiv w:val="1"/>
      <w:marLeft w:val="0"/>
      <w:marRight w:val="0"/>
      <w:marTop w:val="0"/>
      <w:marBottom w:val="0"/>
      <w:divBdr>
        <w:top w:val="none" w:sz="0" w:space="0" w:color="auto"/>
        <w:left w:val="none" w:sz="0" w:space="0" w:color="auto"/>
        <w:bottom w:val="none" w:sz="0" w:space="0" w:color="auto"/>
        <w:right w:val="none" w:sz="0" w:space="0" w:color="auto"/>
      </w:divBdr>
    </w:div>
    <w:div w:id="1389112351">
      <w:bodyDiv w:val="1"/>
      <w:marLeft w:val="0"/>
      <w:marRight w:val="0"/>
      <w:marTop w:val="0"/>
      <w:marBottom w:val="0"/>
      <w:divBdr>
        <w:top w:val="none" w:sz="0" w:space="0" w:color="auto"/>
        <w:left w:val="none" w:sz="0" w:space="0" w:color="auto"/>
        <w:bottom w:val="none" w:sz="0" w:space="0" w:color="auto"/>
        <w:right w:val="none" w:sz="0" w:space="0" w:color="auto"/>
      </w:divBdr>
    </w:div>
    <w:div w:id="1448233352">
      <w:bodyDiv w:val="1"/>
      <w:marLeft w:val="0"/>
      <w:marRight w:val="0"/>
      <w:marTop w:val="0"/>
      <w:marBottom w:val="0"/>
      <w:divBdr>
        <w:top w:val="none" w:sz="0" w:space="0" w:color="auto"/>
        <w:left w:val="none" w:sz="0" w:space="0" w:color="auto"/>
        <w:bottom w:val="none" w:sz="0" w:space="0" w:color="auto"/>
        <w:right w:val="none" w:sz="0" w:space="0" w:color="auto"/>
      </w:divBdr>
    </w:div>
    <w:div w:id="1583878716">
      <w:bodyDiv w:val="1"/>
      <w:marLeft w:val="0"/>
      <w:marRight w:val="0"/>
      <w:marTop w:val="0"/>
      <w:marBottom w:val="0"/>
      <w:divBdr>
        <w:top w:val="none" w:sz="0" w:space="0" w:color="auto"/>
        <w:left w:val="none" w:sz="0" w:space="0" w:color="auto"/>
        <w:bottom w:val="none" w:sz="0" w:space="0" w:color="auto"/>
        <w:right w:val="none" w:sz="0" w:space="0" w:color="auto"/>
      </w:divBdr>
    </w:div>
    <w:div w:id="1716193250">
      <w:bodyDiv w:val="1"/>
      <w:marLeft w:val="0"/>
      <w:marRight w:val="0"/>
      <w:marTop w:val="0"/>
      <w:marBottom w:val="0"/>
      <w:divBdr>
        <w:top w:val="none" w:sz="0" w:space="0" w:color="auto"/>
        <w:left w:val="none" w:sz="0" w:space="0" w:color="auto"/>
        <w:bottom w:val="none" w:sz="0" w:space="0" w:color="auto"/>
        <w:right w:val="none" w:sz="0" w:space="0" w:color="auto"/>
      </w:divBdr>
    </w:div>
    <w:div w:id="1772315018">
      <w:bodyDiv w:val="1"/>
      <w:marLeft w:val="0"/>
      <w:marRight w:val="0"/>
      <w:marTop w:val="0"/>
      <w:marBottom w:val="0"/>
      <w:divBdr>
        <w:top w:val="none" w:sz="0" w:space="0" w:color="auto"/>
        <w:left w:val="none" w:sz="0" w:space="0" w:color="auto"/>
        <w:bottom w:val="none" w:sz="0" w:space="0" w:color="auto"/>
        <w:right w:val="none" w:sz="0" w:space="0" w:color="auto"/>
      </w:divBdr>
    </w:div>
    <w:div w:id="1913083808">
      <w:bodyDiv w:val="1"/>
      <w:marLeft w:val="0"/>
      <w:marRight w:val="0"/>
      <w:marTop w:val="0"/>
      <w:marBottom w:val="0"/>
      <w:divBdr>
        <w:top w:val="none" w:sz="0" w:space="0" w:color="auto"/>
        <w:left w:val="none" w:sz="0" w:space="0" w:color="auto"/>
        <w:bottom w:val="none" w:sz="0" w:space="0" w:color="auto"/>
        <w:right w:val="none" w:sz="0" w:space="0" w:color="auto"/>
      </w:divBdr>
    </w:div>
    <w:div w:id="210614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CliftonLarsonAllen</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espencer</dc:creator>
  <cp:lastModifiedBy>Craig, Tami</cp:lastModifiedBy>
  <cp:revision>44</cp:revision>
  <dcterms:created xsi:type="dcterms:W3CDTF">2023-02-20T13:37:00Z</dcterms:created>
  <dcterms:modified xsi:type="dcterms:W3CDTF">2024-04-11T15:03:00Z</dcterms:modified>
</cp:coreProperties>
</file>