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FE35" w14:textId="6C498CDF" w:rsidR="004142D7" w:rsidRDefault="004142D7" w:rsidP="00874802">
      <w:pPr>
        <w:spacing w:after="120"/>
        <w:jc w:val="center"/>
        <w:rPr>
          <w:rFonts w:asciiTheme="minorHAnsi" w:hAnsiTheme="minorHAnsi" w:cstheme="minorHAnsi"/>
          <w:b/>
          <w:sz w:val="28"/>
          <w:szCs w:val="28"/>
        </w:rPr>
      </w:pPr>
      <w:r w:rsidRPr="004142D7">
        <w:rPr>
          <w:rFonts w:asciiTheme="minorHAnsi" w:hAnsiTheme="minorHAnsi" w:cstheme="minorHAnsi"/>
          <w:b/>
          <w:sz w:val="28"/>
          <w:szCs w:val="28"/>
        </w:rPr>
        <w:t>Audit Documentation, Advance</w:t>
      </w:r>
      <w:r w:rsidR="005815F0">
        <w:rPr>
          <w:rFonts w:asciiTheme="minorHAnsi" w:hAnsiTheme="minorHAnsi" w:cstheme="minorHAnsi"/>
          <w:b/>
          <w:sz w:val="28"/>
          <w:szCs w:val="28"/>
        </w:rPr>
        <w:t>d</w:t>
      </w:r>
      <w:r w:rsidRPr="004142D7">
        <w:rPr>
          <w:rFonts w:asciiTheme="minorHAnsi" w:hAnsiTheme="minorHAnsi" w:cstheme="minorHAnsi"/>
          <w:b/>
          <w:sz w:val="28"/>
          <w:szCs w:val="28"/>
        </w:rPr>
        <w:t xml:space="preserve"> IT Audit, and Fraud Risks Training Day</w:t>
      </w:r>
    </w:p>
    <w:p w14:paraId="19187D50" w14:textId="68559A79" w:rsidR="00874802" w:rsidRDefault="00DB32C2" w:rsidP="00874802">
      <w:pPr>
        <w:spacing w:after="120"/>
        <w:jc w:val="center"/>
        <w:rPr>
          <w:rFonts w:asciiTheme="minorHAnsi" w:hAnsiTheme="minorHAnsi" w:cstheme="minorHAnsi"/>
          <w:b/>
          <w:sz w:val="28"/>
          <w:szCs w:val="28"/>
        </w:rPr>
      </w:pPr>
      <w:r>
        <w:rPr>
          <w:rFonts w:asciiTheme="minorHAnsi" w:hAnsiTheme="minorHAnsi" w:cstheme="minorHAnsi"/>
          <w:b/>
          <w:sz w:val="28"/>
          <w:szCs w:val="28"/>
        </w:rPr>
        <w:t>May</w:t>
      </w:r>
      <w:r w:rsidR="002A7DD9">
        <w:rPr>
          <w:rFonts w:asciiTheme="minorHAnsi" w:hAnsiTheme="minorHAnsi" w:cstheme="minorHAnsi"/>
          <w:b/>
          <w:sz w:val="28"/>
          <w:szCs w:val="28"/>
        </w:rPr>
        <w:t xml:space="preserve"> </w:t>
      </w:r>
      <w:r>
        <w:rPr>
          <w:rFonts w:asciiTheme="minorHAnsi" w:hAnsiTheme="minorHAnsi" w:cstheme="minorHAnsi"/>
          <w:b/>
          <w:sz w:val="28"/>
          <w:szCs w:val="28"/>
        </w:rPr>
        <w:t>11</w:t>
      </w:r>
      <w:r w:rsidR="002A7DD9">
        <w:rPr>
          <w:rFonts w:asciiTheme="minorHAnsi" w:hAnsiTheme="minorHAnsi" w:cstheme="minorHAnsi"/>
          <w:b/>
          <w:sz w:val="28"/>
          <w:szCs w:val="28"/>
        </w:rPr>
        <w:t>th</w:t>
      </w:r>
      <w:r w:rsidR="00874802">
        <w:rPr>
          <w:rFonts w:asciiTheme="minorHAnsi" w:hAnsiTheme="minorHAnsi" w:cstheme="minorHAnsi"/>
          <w:b/>
          <w:sz w:val="28"/>
          <w:szCs w:val="28"/>
        </w:rPr>
        <w:t>, 202</w:t>
      </w:r>
      <w:r w:rsidR="00823961">
        <w:rPr>
          <w:rFonts w:asciiTheme="minorHAnsi" w:hAnsiTheme="minorHAnsi" w:cstheme="minorHAnsi"/>
          <w:b/>
          <w:sz w:val="28"/>
          <w:szCs w:val="28"/>
        </w:rPr>
        <w:t>3</w:t>
      </w:r>
    </w:p>
    <w:p w14:paraId="7B842B2D" w14:textId="6D6AE4F7" w:rsidR="00770C08" w:rsidRPr="00FE7FB4" w:rsidRDefault="004279B0" w:rsidP="00FE7FB4">
      <w:pPr>
        <w:spacing w:after="120"/>
        <w:jc w:val="center"/>
        <w:rPr>
          <w:rFonts w:asciiTheme="minorHAnsi" w:hAnsiTheme="minorHAnsi" w:cstheme="minorHAnsi"/>
          <w:b/>
          <w:sz w:val="28"/>
          <w:szCs w:val="28"/>
        </w:rPr>
      </w:pPr>
      <w:r w:rsidRPr="00874802">
        <w:rPr>
          <w:rFonts w:asciiTheme="minorHAnsi" w:hAnsiTheme="minorHAnsi" w:cstheme="minorHAnsi"/>
          <w:b/>
          <w:sz w:val="28"/>
          <w:szCs w:val="28"/>
        </w:rPr>
        <w:t>Delivery Method: Group Internet Based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1454"/>
        <w:gridCol w:w="4305"/>
        <w:gridCol w:w="1463"/>
        <w:gridCol w:w="1599"/>
      </w:tblGrid>
      <w:tr w:rsidR="001C5108" w:rsidRPr="006E37FE" w14:paraId="5D6D1494" w14:textId="77777777" w:rsidTr="008818BA">
        <w:trPr>
          <w:jc w:val="center"/>
        </w:trPr>
        <w:tc>
          <w:tcPr>
            <w:tcW w:w="912" w:type="pct"/>
            <w:shd w:val="clear" w:color="auto" w:fill="95B3D7"/>
            <w:vAlign w:val="bottom"/>
          </w:tcPr>
          <w:p w14:paraId="187944AD" w14:textId="77777777" w:rsidR="0029582E" w:rsidRPr="00721D5A" w:rsidRDefault="0029582E" w:rsidP="00400080">
            <w:pPr>
              <w:spacing w:before="20" w:after="20"/>
              <w:rPr>
                <w:rFonts w:ascii="Calibri" w:hAnsi="Calibri" w:cs="Arial"/>
                <w:b/>
                <w:color w:val="000000"/>
                <w:sz w:val="20"/>
                <w:szCs w:val="20"/>
              </w:rPr>
            </w:pPr>
            <w:r>
              <w:rPr>
                <w:rFonts w:ascii="Calibri" w:hAnsi="Calibri" w:cs="Arial"/>
                <w:b/>
                <w:color w:val="000000"/>
                <w:sz w:val="20"/>
                <w:szCs w:val="20"/>
              </w:rPr>
              <w:t>Start &amp; End Time</w:t>
            </w:r>
          </w:p>
        </w:tc>
        <w:tc>
          <w:tcPr>
            <w:tcW w:w="674" w:type="pct"/>
            <w:shd w:val="clear" w:color="auto" w:fill="95B3D7"/>
            <w:vAlign w:val="bottom"/>
          </w:tcPr>
          <w:p w14:paraId="7F4C66E7" w14:textId="77777777" w:rsidR="0029582E" w:rsidRDefault="0029582E" w:rsidP="0029582E">
            <w:pPr>
              <w:spacing w:before="20" w:after="20"/>
              <w:rPr>
                <w:rFonts w:ascii="Calibri" w:hAnsi="Calibri" w:cs="Arial"/>
                <w:b/>
                <w:color w:val="000000"/>
                <w:sz w:val="20"/>
                <w:szCs w:val="20"/>
              </w:rPr>
            </w:pPr>
            <w:r>
              <w:rPr>
                <w:rFonts w:ascii="Calibri" w:hAnsi="Calibri" w:cs="Arial"/>
                <w:b/>
                <w:color w:val="000000"/>
                <w:sz w:val="20"/>
                <w:szCs w:val="20"/>
              </w:rPr>
              <w:t>Number of Instructional Minutes</w:t>
            </w:r>
          </w:p>
        </w:tc>
        <w:tc>
          <w:tcPr>
            <w:tcW w:w="1995" w:type="pct"/>
            <w:shd w:val="clear" w:color="auto" w:fill="95B3D7"/>
            <w:vAlign w:val="bottom"/>
          </w:tcPr>
          <w:p w14:paraId="3114A5C1" w14:textId="77777777" w:rsidR="0029582E" w:rsidRDefault="0029582E" w:rsidP="00400080">
            <w:pPr>
              <w:spacing w:before="20" w:after="20"/>
              <w:rPr>
                <w:rFonts w:ascii="Calibri" w:hAnsi="Calibri" w:cs="Arial"/>
                <w:b/>
                <w:color w:val="000000"/>
                <w:sz w:val="20"/>
                <w:szCs w:val="20"/>
              </w:rPr>
            </w:pPr>
            <w:r>
              <w:rPr>
                <w:rFonts w:ascii="Calibri" w:hAnsi="Calibri" w:cs="Arial"/>
                <w:b/>
                <w:color w:val="000000"/>
                <w:sz w:val="20"/>
                <w:szCs w:val="20"/>
              </w:rPr>
              <w:t>Topic</w:t>
            </w:r>
            <w:r w:rsidRPr="006E37FE">
              <w:rPr>
                <w:rFonts w:ascii="Calibri" w:hAnsi="Calibri" w:cs="Arial"/>
                <w:b/>
                <w:color w:val="000000"/>
                <w:sz w:val="20"/>
                <w:szCs w:val="20"/>
              </w:rPr>
              <w:t xml:space="preserve"> </w:t>
            </w:r>
          </w:p>
          <w:p w14:paraId="00279E15" w14:textId="77777777" w:rsidR="0029582E" w:rsidRPr="006E37FE" w:rsidRDefault="0029582E" w:rsidP="0029582E">
            <w:pPr>
              <w:spacing w:before="20" w:after="20"/>
              <w:rPr>
                <w:rFonts w:ascii="Calibri" w:hAnsi="Calibri" w:cs="Arial"/>
                <w:b/>
                <w:sz w:val="20"/>
                <w:szCs w:val="20"/>
              </w:rPr>
            </w:pPr>
            <w:r w:rsidRPr="006E37FE">
              <w:rPr>
                <w:rFonts w:ascii="Calibri" w:hAnsi="Calibri" w:cs="Arial"/>
                <w:b/>
                <w:color w:val="000000"/>
                <w:sz w:val="20"/>
                <w:szCs w:val="20"/>
              </w:rPr>
              <w:t xml:space="preserve">(provide as much detail as </w:t>
            </w:r>
            <w:r>
              <w:rPr>
                <w:rFonts w:ascii="Calibri" w:hAnsi="Calibri" w:cs="Arial"/>
                <w:b/>
                <w:color w:val="000000"/>
                <w:sz w:val="20"/>
                <w:szCs w:val="20"/>
              </w:rPr>
              <w:t>p</w:t>
            </w:r>
            <w:r w:rsidRPr="006E37FE">
              <w:rPr>
                <w:rFonts w:ascii="Calibri" w:hAnsi="Calibri" w:cs="Arial"/>
                <w:b/>
                <w:color w:val="000000"/>
                <w:sz w:val="20"/>
                <w:szCs w:val="20"/>
              </w:rPr>
              <w:t>ossible)</w:t>
            </w:r>
          </w:p>
        </w:tc>
        <w:tc>
          <w:tcPr>
            <w:tcW w:w="678" w:type="pct"/>
            <w:shd w:val="clear" w:color="auto" w:fill="95B3D7"/>
            <w:vAlign w:val="bottom"/>
          </w:tcPr>
          <w:p w14:paraId="0AE82B41" w14:textId="77777777" w:rsidR="0029582E" w:rsidRPr="006E37FE" w:rsidRDefault="0029582E" w:rsidP="0029582E">
            <w:pPr>
              <w:spacing w:before="20" w:after="20"/>
              <w:rPr>
                <w:rFonts w:ascii="Calibri" w:hAnsi="Calibri" w:cs="Arial"/>
                <w:b/>
                <w:color w:val="000000"/>
                <w:sz w:val="20"/>
                <w:szCs w:val="20"/>
              </w:rPr>
            </w:pPr>
            <w:r w:rsidRPr="006E37FE">
              <w:rPr>
                <w:rFonts w:ascii="Calibri" w:hAnsi="Calibri" w:cs="Arial"/>
                <w:b/>
                <w:color w:val="000000"/>
                <w:sz w:val="20"/>
                <w:szCs w:val="20"/>
              </w:rPr>
              <w:t>Instructor</w:t>
            </w:r>
            <w:r>
              <w:rPr>
                <w:rFonts w:ascii="Calibri" w:hAnsi="Calibri" w:cs="Arial"/>
                <w:b/>
                <w:color w:val="000000"/>
                <w:sz w:val="20"/>
                <w:szCs w:val="20"/>
              </w:rPr>
              <w:t xml:space="preserve"> Name</w:t>
            </w:r>
          </w:p>
        </w:tc>
        <w:tc>
          <w:tcPr>
            <w:tcW w:w="741" w:type="pct"/>
            <w:shd w:val="clear" w:color="auto" w:fill="95B3D7"/>
            <w:vAlign w:val="bottom"/>
          </w:tcPr>
          <w:p w14:paraId="07D002C2" w14:textId="77777777" w:rsidR="0029582E" w:rsidRPr="006E37FE" w:rsidRDefault="0029582E" w:rsidP="00400080">
            <w:pPr>
              <w:spacing w:before="20" w:after="20"/>
              <w:rPr>
                <w:rFonts w:ascii="Calibri" w:hAnsi="Calibri" w:cs="Arial"/>
                <w:b/>
                <w:color w:val="000000"/>
                <w:sz w:val="20"/>
                <w:szCs w:val="20"/>
              </w:rPr>
            </w:pPr>
            <w:r w:rsidRPr="006E37FE">
              <w:rPr>
                <w:rFonts w:ascii="Calibri" w:hAnsi="Calibri" w:cs="Arial"/>
                <w:b/>
                <w:color w:val="000000"/>
                <w:sz w:val="20"/>
                <w:szCs w:val="20"/>
              </w:rPr>
              <w:t>Field of Study</w:t>
            </w:r>
          </w:p>
          <w:p w14:paraId="5206796C" w14:textId="77777777" w:rsidR="0029582E" w:rsidRPr="006E37FE" w:rsidRDefault="0029582E" w:rsidP="00400080">
            <w:pPr>
              <w:spacing w:before="20" w:after="20"/>
              <w:rPr>
                <w:rFonts w:ascii="Calibri" w:hAnsi="Calibri" w:cs="Arial"/>
                <w:b/>
                <w:color w:val="000000"/>
                <w:sz w:val="20"/>
                <w:szCs w:val="20"/>
              </w:rPr>
            </w:pPr>
            <w:r w:rsidRPr="006E37FE">
              <w:rPr>
                <w:rFonts w:ascii="Calibri" w:hAnsi="Calibri" w:cs="Arial"/>
                <w:b/>
                <w:color w:val="000000"/>
                <w:sz w:val="20"/>
                <w:szCs w:val="20"/>
              </w:rPr>
              <w:t>(For Licensure &amp; CPE Team Use</w:t>
            </w:r>
            <w:r>
              <w:rPr>
                <w:rFonts w:ascii="Calibri" w:hAnsi="Calibri" w:cs="Arial"/>
                <w:b/>
                <w:color w:val="000000"/>
                <w:sz w:val="20"/>
                <w:szCs w:val="20"/>
              </w:rPr>
              <w:t xml:space="preserve"> ONLY</w:t>
            </w:r>
            <w:r w:rsidRPr="006E37FE">
              <w:rPr>
                <w:rFonts w:ascii="Calibri" w:hAnsi="Calibri" w:cs="Arial"/>
                <w:b/>
                <w:color w:val="000000"/>
                <w:sz w:val="20"/>
                <w:szCs w:val="20"/>
              </w:rPr>
              <w:t>)</w:t>
            </w:r>
          </w:p>
        </w:tc>
      </w:tr>
      <w:tr w:rsidR="001C5108" w:rsidRPr="00CC64EC" w14:paraId="3F95509F" w14:textId="77777777" w:rsidTr="008818BA">
        <w:trPr>
          <w:jc w:val="center"/>
        </w:trPr>
        <w:tc>
          <w:tcPr>
            <w:tcW w:w="912" w:type="pct"/>
            <w:shd w:val="clear" w:color="auto" w:fill="D9D9D9" w:themeFill="background1" w:themeFillShade="D9"/>
          </w:tcPr>
          <w:p w14:paraId="3CBB5DBD" w14:textId="1AEC4054" w:rsidR="002A7DE1" w:rsidRPr="00721D5A" w:rsidRDefault="002A7DE1" w:rsidP="002A7DE1">
            <w:pPr>
              <w:spacing w:before="20" w:after="20"/>
              <w:rPr>
                <w:rFonts w:ascii="Calibri" w:hAnsi="Calibri" w:cs="Arial"/>
                <w:b/>
                <w:color w:val="000000"/>
                <w:sz w:val="20"/>
                <w:szCs w:val="20"/>
              </w:rPr>
            </w:pPr>
            <w:r w:rsidRPr="007422FC">
              <w:rPr>
                <w:rFonts w:ascii="Calibri" w:hAnsi="Calibri" w:cs="Arial"/>
                <w:b/>
                <w:color w:val="000000"/>
                <w:sz w:val="20"/>
                <w:szCs w:val="20"/>
              </w:rPr>
              <w:t>8:30 – 8:</w:t>
            </w:r>
            <w:r>
              <w:rPr>
                <w:rFonts w:ascii="Calibri" w:hAnsi="Calibri" w:cs="Arial"/>
                <w:b/>
                <w:color w:val="000000"/>
                <w:sz w:val="20"/>
                <w:szCs w:val="20"/>
              </w:rPr>
              <w:t>35 A.M.</w:t>
            </w:r>
          </w:p>
        </w:tc>
        <w:tc>
          <w:tcPr>
            <w:tcW w:w="674" w:type="pct"/>
            <w:shd w:val="clear" w:color="auto" w:fill="D9D9D9" w:themeFill="background1" w:themeFillShade="D9"/>
          </w:tcPr>
          <w:p w14:paraId="7B07EBAE" w14:textId="0474F5C0" w:rsidR="002A7DE1" w:rsidRPr="009D0DEC" w:rsidRDefault="002A7DE1" w:rsidP="002A7DE1">
            <w:pPr>
              <w:spacing w:before="20" w:after="20"/>
              <w:rPr>
                <w:rFonts w:ascii="Calibri" w:hAnsi="Calibri" w:cs="Arial"/>
                <w:sz w:val="20"/>
                <w:szCs w:val="20"/>
              </w:rPr>
            </w:pPr>
            <w:r>
              <w:rPr>
                <w:rFonts w:ascii="Calibri" w:hAnsi="Calibri" w:cs="Arial"/>
                <w:b/>
                <w:color w:val="000000"/>
                <w:sz w:val="20"/>
                <w:szCs w:val="20"/>
              </w:rPr>
              <w:t>5</w:t>
            </w:r>
          </w:p>
        </w:tc>
        <w:tc>
          <w:tcPr>
            <w:tcW w:w="1995" w:type="pct"/>
            <w:shd w:val="clear" w:color="auto" w:fill="D9D9D9" w:themeFill="background1" w:themeFillShade="D9"/>
          </w:tcPr>
          <w:p w14:paraId="79E9721C" w14:textId="431CE866" w:rsidR="002A7DE1" w:rsidRPr="00721D5A" w:rsidRDefault="002A7DE1" w:rsidP="002A7DE1">
            <w:pPr>
              <w:spacing w:before="20" w:after="20"/>
              <w:rPr>
                <w:rFonts w:ascii="Calibri" w:hAnsi="Calibri" w:cs="Arial"/>
                <w:sz w:val="20"/>
                <w:szCs w:val="20"/>
              </w:rPr>
            </w:pPr>
            <w:r w:rsidRPr="007422FC">
              <w:rPr>
                <w:rFonts w:ascii="Calibri" w:hAnsi="Calibri" w:cs="Arial"/>
                <w:b/>
                <w:color w:val="000000"/>
                <w:sz w:val="20"/>
                <w:szCs w:val="20"/>
              </w:rPr>
              <w:t>Welcome, housekeeping, including CPE info on how to obtain GIB credits; Introductions</w:t>
            </w:r>
          </w:p>
        </w:tc>
        <w:tc>
          <w:tcPr>
            <w:tcW w:w="678" w:type="pct"/>
            <w:shd w:val="clear" w:color="auto" w:fill="D9D9D9" w:themeFill="background1" w:themeFillShade="D9"/>
          </w:tcPr>
          <w:p w14:paraId="0BCB9EC7" w14:textId="470C7708" w:rsidR="002A7DE1" w:rsidRPr="00CC64EC" w:rsidRDefault="002A7DE1" w:rsidP="002A7DE1">
            <w:pPr>
              <w:spacing w:before="20" w:after="20"/>
              <w:rPr>
                <w:rFonts w:ascii="Calibri" w:hAnsi="Calibri" w:cs="Arial"/>
                <w:sz w:val="20"/>
                <w:szCs w:val="20"/>
              </w:rPr>
            </w:pPr>
          </w:p>
        </w:tc>
        <w:tc>
          <w:tcPr>
            <w:tcW w:w="741" w:type="pct"/>
            <w:shd w:val="clear" w:color="auto" w:fill="D9D9D9" w:themeFill="background1" w:themeFillShade="D9"/>
          </w:tcPr>
          <w:p w14:paraId="1D96DC7C" w14:textId="4BE98DF6" w:rsidR="002A7DE1" w:rsidRPr="00CC64EC" w:rsidRDefault="002A7DE1" w:rsidP="002A7DE1">
            <w:pPr>
              <w:spacing w:before="20" w:after="20"/>
              <w:rPr>
                <w:rFonts w:ascii="Calibri" w:hAnsi="Calibri" w:cs="Arial"/>
                <w:sz w:val="20"/>
                <w:szCs w:val="20"/>
              </w:rPr>
            </w:pPr>
            <w:r w:rsidRPr="007422FC">
              <w:rPr>
                <w:rFonts w:ascii="Calibri" w:hAnsi="Calibri" w:cs="Arial"/>
                <w:b/>
                <w:color w:val="000000"/>
                <w:sz w:val="20"/>
                <w:szCs w:val="20"/>
              </w:rPr>
              <w:t>No CPE</w:t>
            </w:r>
          </w:p>
        </w:tc>
      </w:tr>
      <w:tr w:rsidR="001C5108" w14:paraId="79158340" w14:textId="77777777" w:rsidTr="008818BA">
        <w:trPr>
          <w:jc w:val="center"/>
        </w:trPr>
        <w:tc>
          <w:tcPr>
            <w:tcW w:w="912" w:type="pct"/>
          </w:tcPr>
          <w:p w14:paraId="5E42B9DA" w14:textId="47F34E57" w:rsidR="0029582E" w:rsidRPr="00721D5A" w:rsidRDefault="0029582E" w:rsidP="00400080">
            <w:pPr>
              <w:spacing w:before="20" w:after="20"/>
              <w:rPr>
                <w:rFonts w:ascii="Calibri" w:hAnsi="Calibri" w:cs="Arial"/>
                <w:b/>
                <w:color w:val="000000"/>
                <w:sz w:val="20"/>
                <w:szCs w:val="20"/>
              </w:rPr>
            </w:pPr>
            <w:bookmarkStart w:id="0" w:name="_Hlk131421419"/>
            <w:r>
              <w:rPr>
                <w:rFonts w:ascii="Calibri" w:hAnsi="Calibri" w:cs="Arial"/>
                <w:b/>
                <w:color w:val="000000"/>
                <w:sz w:val="20"/>
                <w:szCs w:val="20"/>
              </w:rPr>
              <w:t>8:</w:t>
            </w:r>
            <w:r w:rsidR="00FE1477">
              <w:rPr>
                <w:rFonts w:ascii="Calibri" w:hAnsi="Calibri" w:cs="Arial"/>
                <w:b/>
                <w:color w:val="000000"/>
                <w:sz w:val="20"/>
                <w:szCs w:val="20"/>
              </w:rPr>
              <w:t>3</w:t>
            </w:r>
            <w:r>
              <w:rPr>
                <w:rFonts w:ascii="Calibri" w:hAnsi="Calibri" w:cs="Arial"/>
                <w:b/>
                <w:color w:val="000000"/>
                <w:sz w:val="20"/>
                <w:szCs w:val="20"/>
              </w:rPr>
              <w:t xml:space="preserve">5 – </w:t>
            </w:r>
            <w:r w:rsidR="00FE7FB4">
              <w:rPr>
                <w:rFonts w:ascii="Calibri" w:hAnsi="Calibri" w:cs="Arial"/>
                <w:b/>
                <w:color w:val="000000"/>
                <w:sz w:val="20"/>
                <w:szCs w:val="20"/>
              </w:rPr>
              <w:t>9:</w:t>
            </w:r>
            <w:r w:rsidR="000A0BF5">
              <w:rPr>
                <w:rFonts w:ascii="Calibri" w:hAnsi="Calibri" w:cs="Arial"/>
                <w:b/>
                <w:color w:val="000000"/>
                <w:sz w:val="20"/>
                <w:szCs w:val="20"/>
              </w:rPr>
              <w:t>25</w:t>
            </w:r>
            <w:r w:rsidR="00FE7FB4">
              <w:rPr>
                <w:rFonts w:ascii="Calibri" w:hAnsi="Calibri" w:cs="Arial"/>
                <w:b/>
                <w:color w:val="000000"/>
                <w:sz w:val="20"/>
                <w:szCs w:val="20"/>
              </w:rPr>
              <w:t xml:space="preserve"> a.m.</w:t>
            </w:r>
            <w:bookmarkEnd w:id="0"/>
          </w:p>
        </w:tc>
        <w:tc>
          <w:tcPr>
            <w:tcW w:w="674" w:type="pct"/>
          </w:tcPr>
          <w:p w14:paraId="40E0D515" w14:textId="6C747A0F" w:rsidR="0029582E" w:rsidRDefault="000A0BF5" w:rsidP="00400080">
            <w:pPr>
              <w:spacing w:before="20" w:after="20"/>
              <w:rPr>
                <w:rFonts w:ascii="Calibri" w:hAnsi="Calibri" w:cs="Arial"/>
                <w:sz w:val="20"/>
                <w:szCs w:val="20"/>
              </w:rPr>
            </w:pPr>
            <w:r>
              <w:rPr>
                <w:rFonts w:ascii="Calibri" w:hAnsi="Calibri" w:cs="Arial"/>
                <w:sz w:val="20"/>
                <w:szCs w:val="20"/>
              </w:rPr>
              <w:t>50</w:t>
            </w:r>
          </w:p>
        </w:tc>
        <w:tc>
          <w:tcPr>
            <w:tcW w:w="1995" w:type="pct"/>
          </w:tcPr>
          <w:p w14:paraId="5E41ADD2" w14:textId="77777777" w:rsidR="0029582E" w:rsidRDefault="00CD7939" w:rsidP="00400080">
            <w:pPr>
              <w:spacing w:before="20" w:after="20"/>
              <w:rPr>
                <w:rFonts w:ascii="Calibri" w:hAnsi="Calibri" w:cs="Arial"/>
                <w:b/>
                <w:bCs/>
                <w:sz w:val="20"/>
                <w:szCs w:val="20"/>
              </w:rPr>
            </w:pPr>
            <w:bookmarkStart w:id="1" w:name="_Hlk131421432"/>
            <w:r w:rsidRPr="00CD7939">
              <w:rPr>
                <w:rFonts w:ascii="Calibri" w:hAnsi="Calibri" w:cs="Arial"/>
                <w:b/>
                <w:bCs/>
                <w:sz w:val="20"/>
                <w:szCs w:val="20"/>
              </w:rPr>
              <w:t>Audit Documentation: Evidence and Retention</w:t>
            </w:r>
          </w:p>
          <w:p w14:paraId="0C5B6E42" w14:textId="3D30D277" w:rsidR="002B43E6" w:rsidRPr="002B43E6" w:rsidRDefault="002B43E6" w:rsidP="00400080">
            <w:pPr>
              <w:spacing w:before="20" w:after="20"/>
              <w:rPr>
                <w:rFonts w:ascii="Calibri" w:hAnsi="Calibri" w:cs="Arial"/>
                <w:sz w:val="20"/>
                <w:szCs w:val="20"/>
              </w:rPr>
            </w:pPr>
            <w:bookmarkStart w:id="2" w:name="_Hlk131421442"/>
            <w:bookmarkEnd w:id="1"/>
            <w:r w:rsidRPr="002B43E6">
              <w:rPr>
                <w:rFonts w:ascii="Calibri" w:hAnsi="Calibri" w:cs="Arial"/>
                <w:sz w:val="20"/>
                <w:szCs w:val="20"/>
              </w:rPr>
              <w:t>This session will allow you to understand the documentation standards for financial statement audits and other audits, define reliable audit evidence, and identify retention requirements and best practices</w:t>
            </w:r>
            <w:bookmarkEnd w:id="2"/>
            <w:r w:rsidRPr="002B43E6">
              <w:rPr>
                <w:rFonts w:ascii="Calibri" w:hAnsi="Calibri" w:cs="Arial"/>
                <w:sz w:val="20"/>
                <w:szCs w:val="20"/>
              </w:rPr>
              <w:t>.</w:t>
            </w:r>
          </w:p>
        </w:tc>
        <w:tc>
          <w:tcPr>
            <w:tcW w:w="678" w:type="pct"/>
          </w:tcPr>
          <w:p w14:paraId="2AA19579" w14:textId="2F0B8B8D" w:rsidR="0029582E" w:rsidRDefault="00CD7939" w:rsidP="00400080">
            <w:pPr>
              <w:spacing w:before="20" w:after="20"/>
              <w:rPr>
                <w:rFonts w:ascii="Calibri" w:hAnsi="Calibri" w:cs="Arial"/>
                <w:sz w:val="20"/>
                <w:szCs w:val="20"/>
              </w:rPr>
            </w:pPr>
            <w:bookmarkStart w:id="3" w:name="_Hlk131421463"/>
            <w:r w:rsidRPr="008B0F61">
              <w:rPr>
                <w:rFonts w:ascii="Calibri" w:hAnsi="Calibri" w:cs="Arial"/>
                <w:sz w:val="20"/>
                <w:szCs w:val="20"/>
              </w:rPr>
              <w:t xml:space="preserve">Matthew Rever </w:t>
            </w:r>
            <w:r>
              <w:rPr>
                <w:rFonts w:ascii="Calibri" w:hAnsi="Calibri" w:cs="Arial"/>
                <w:sz w:val="20"/>
                <w:szCs w:val="20"/>
              </w:rPr>
              <w:t xml:space="preserve">and </w:t>
            </w:r>
            <w:r w:rsidR="001C5108">
              <w:rPr>
                <w:rFonts w:ascii="Calibri" w:hAnsi="Calibri" w:cs="Arial"/>
                <w:sz w:val="20"/>
                <w:szCs w:val="20"/>
              </w:rPr>
              <w:t>Patrick Sullivan</w:t>
            </w:r>
            <w:bookmarkEnd w:id="3"/>
          </w:p>
        </w:tc>
        <w:tc>
          <w:tcPr>
            <w:tcW w:w="741" w:type="pct"/>
          </w:tcPr>
          <w:p w14:paraId="37ADC840" w14:textId="77777777" w:rsidR="001C5108" w:rsidRDefault="001B7AC2" w:rsidP="001C5108">
            <w:pPr>
              <w:pStyle w:val="ListParagraph"/>
              <w:numPr>
                <w:ilvl w:val="0"/>
                <w:numId w:val="2"/>
              </w:numPr>
              <w:spacing w:before="20" w:after="20"/>
              <w:rPr>
                <w:rFonts w:ascii="Calibri" w:hAnsi="Calibri" w:cs="Arial"/>
                <w:sz w:val="20"/>
                <w:szCs w:val="20"/>
              </w:rPr>
            </w:pPr>
            <w:r w:rsidRPr="001C5108">
              <w:rPr>
                <w:rFonts w:ascii="Calibri" w:hAnsi="Calibri" w:cs="Arial"/>
                <w:sz w:val="20"/>
                <w:szCs w:val="20"/>
              </w:rPr>
              <w:t>Credit</w:t>
            </w:r>
          </w:p>
          <w:p w14:paraId="0C8AF4EA" w14:textId="214037EA" w:rsidR="001C5108" w:rsidRPr="001C5108" w:rsidRDefault="001C5108" w:rsidP="001C5108">
            <w:pPr>
              <w:spacing w:before="20" w:after="20"/>
              <w:rPr>
                <w:rFonts w:ascii="Calibri" w:hAnsi="Calibri" w:cs="Arial"/>
                <w:sz w:val="20"/>
                <w:szCs w:val="20"/>
              </w:rPr>
            </w:pPr>
            <w:r w:rsidRPr="001C5108">
              <w:rPr>
                <w:rFonts w:ascii="Calibri" w:hAnsi="Calibri" w:cs="Arial"/>
                <w:sz w:val="20"/>
                <w:szCs w:val="20"/>
              </w:rPr>
              <w:t>Auditing</w:t>
            </w:r>
          </w:p>
          <w:p w14:paraId="13EFFEFA" w14:textId="68E3F716" w:rsidR="0029582E" w:rsidRPr="001C5108" w:rsidRDefault="00FE7FB4" w:rsidP="001C5108">
            <w:pPr>
              <w:spacing w:before="20" w:after="20"/>
              <w:rPr>
                <w:rFonts w:ascii="Calibri" w:hAnsi="Calibri" w:cs="Arial"/>
                <w:sz w:val="20"/>
                <w:szCs w:val="20"/>
              </w:rPr>
            </w:pPr>
            <w:r w:rsidRPr="001C5108">
              <w:rPr>
                <w:rFonts w:ascii="Calibri" w:hAnsi="Calibri" w:cs="Arial"/>
                <w:sz w:val="20"/>
                <w:szCs w:val="20"/>
              </w:rPr>
              <w:t xml:space="preserve">(Governmental) </w:t>
            </w:r>
          </w:p>
        </w:tc>
      </w:tr>
      <w:tr w:rsidR="001C5108" w14:paraId="585451E5" w14:textId="77777777" w:rsidTr="008818BA">
        <w:trPr>
          <w:jc w:val="center"/>
        </w:trPr>
        <w:tc>
          <w:tcPr>
            <w:tcW w:w="912" w:type="pct"/>
            <w:shd w:val="clear" w:color="auto" w:fill="D9D9D9" w:themeFill="background1" w:themeFillShade="D9"/>
          </w:tcPr>
          <w:p w14:paraId="49592490" w14:textId="2343485F" w:rsidR="0029582E" w:rsidRPr="008834AE" w:rsidRDefault="0029582E" w:rsidP="00400080">
            <w:pPr>
              <w:spacing w:before="20" w:after="20"/>
              <w:rPr>
                <w:rFonts w:ascii="Calibri" w:hAnsi="Calibri" w:cs="Arial"/>
                <w:b/>
                <w:sz w:val="20"/>
                <w:szCs w:val="20"/>
              </w:rPr>
            </w:pPr>
            <w:r w:rsidRPr="008834AE">
              <w:rPr>
                <w:rFonts w:ascii="Calibri" w:hAnsi="Calibri" w:cs="Arial"/>
                <w:b/>
                <w:sz w:val="20"/>
                <w:szCs w:val="20"/>
              </w:rPr>
              <w:t>9:</w:t>
            </w:r>
            <w:r w:rsidR="000A0BF5">
              <w:rPr>
                <w:rFonts w:ascii="Calibri" w:hAnsi="Calibri" w:cs="Arial"/>
                <w:b/>
                <w:sz w:val="20"/>
                <w:szCs w:val="20"/>
              </w:rPr>
              <w:t>25</w:t>
            </w:r>
            <w:r w:rsidRPr="008834AE">
              <w:rPr>
                <w:rFonts w:ascii="Calibri" w:hAnsi="Calibri" w:cs="Arial"/>
                <w:b/>
                <w:sz w:val="20"/>
                <w:szCs w:val="20"/>
              </w:rPr>
              <w:t xml:space="preserve"> – </w:t>
            </w:r>
            <w:r w:rsidR="000A0BF5">
              <w:rPr>
                <w:rFonts w:ascii="Calibri" w:hAnsi="Calibri" w:cs="Arial"/>
                <w:b/>
                <w:sz w:val="20"/>
                <w:szCs w:val="20"/>
              </w:rPr>
              <w:t>9</w:t>
            </w:r>
            <w:r w:rsidRPr="008834AE">
              <w:rPr>
                <w:rFonts w:ascii="Calibri" w:hAnsi="Calibri" w:cs="Arial"/>
                <w:b/>
                <w:sz w:val="20"/>
                <w:szCs w:val="20"/>
              </w:rPr>
              <w:t>:</w:t>
            </w:r>
            <w:r w:rsidR="000A0BF5">
              <w:rPr>
                <w:rFonts w:ascii="Calibri" w:hAnsi="Calibri" w:cs="Arial"/>
                <w:b/>
                <w:sz w:val="20"/>
                <w:szCs w:val="20"/>
              </w:rPr>
              <w:t>40</w:t>
            </w:r>
            <w:r w:rsidRPr="008834AE">
              <w:rPr>
                <w:rFonts w:ascii="Calibri" w:hAnsi="Calibri" w:cs="Arial"/>
                <w:b/>
                <w:sz w:val="20"/>
                <w:szCs w:val="20"/>
              </w:rPr>
              <w:t xml:space="preserve"> a.m.</w:t>
            </w:r>
          </w:p>
        </w:tc>
        <w:tc>
          <w:tcPr>
            <w:tcW w:w="674" w:type="pct"/>
            <w:shd w:val="clear" w:color="auto" w:fill="D9D9D9" w:themeFill="background1" w:themeFillShade="D9"/>
          </w:tcPr>
          <w:p w14:paraId="7BDC7AF5" w14:textId="082BEE2E" w:rsidR="0029582E" w:rsidRPr="00721D5A" w:rsidRDefault="001B7AC2" w:rsidP="00400080">
            <w:pPr>
              <w:spacing w:before="20" w:after="20"/>
              <w:rPr>
                <w:rFonts w:ascii="Calibri" w:hAnsi="Calibri" w:cs="Arial"/>
                <w:sz w:val="20"/>
                <w:szCs w:val="20"/>
              </w:rPr>
            </w:pPr>
            <w:r>
              <w:rPr>
                <w:rFonts w:ascii="Calibri" w:hAnsi="Calibri" w:cs="Arial"/>
                <w:sz w:val="20"/>
                <w:szCs w:val="20"/>
              </w:rPr>
              <w:t>1</w:t>
            </w:r>
            <w:r w:rsidR="000A0BF5">
              <w:rPr>
                <w:rFonts w:ascii="Calibri" w:hAnsi="Calibri" w:cs="Arial"/>
                <w:sz w:val="20"/>
                <w:szCs w:val="20"/>
              </w:rPr>
              <w:t>5</w:t>
            </w:r>
          </w:p>
        </w:tc>
        <w:tc>
          <w:tcPr>
            <w:tcW w:w="1995" w:type="pct"/>
            <w:shd w:val="clear" w:color="auto" w:fill="D9D9D9" w:themeFill="background1" w:themeFillShade="D9"/>
          </w:tcPr>
          <w:p w14:paraId="5465F041" w14:textId="77777777" w:rsidR="0029582E" w:rsidRPr="00721D5A" w:rsidRDefault="0029582E" w:rsidP="00400080">
            <w:pPr>
              <w:spacing w:before="20" w:after="20"/>
              <w:rPr>
                <w:rFonts w:ascii="Calibri" w:hAnsi="Calibri" w:cs="Arial"/>
                <w:sz w:val="20"/>
                <w:szCs w:val="20"/>
              </w:rPr>
            </w:pPr>
            <w:r>
              <w:rPr>
                <w:rFonts w:ascii="Calibri" w:hAnsi="Calibri" w:cs="Arial"/>
                <w:sz w:val="20"/>
                <w:szCs w:val="20"/>
              </w:rPr>
              <w:t>Break</w:t>
            </w:r>
          </w:p>
        </w:tc>
        <w:tc>
          <w:tcPr>
            <w:tcW w:w="678" w:type="pct"/>
            <w:shd w:val="clear" w:color="auto" w:fill="D9D9D9" w:themeFill="background1" w:themeFillShade="D9"/>
          </w:tcPr>
          <w:p w14:paraId="65BED324" w14:textId="77777777" w:rsidR="0029582E" w:rsidRDefault="0029582E" w:rsidP="00400080">
            <w:pPr>
              <w:spacing w:before="20" w:after="20"/>
              <w:rPr>
                <w:rFonts w:ascii="Calibri" w:hAnsi="Calibri" w:cs="Arial"/>
                <w:sz w:val="20"/>
                <w:szCs w:val="20"/>
              </w:rPr>
            </w:pPr>
          </w:p>
        </w:tc>
        <w:tc>
          <w:tcPr>
            <w:tcW w:w="741" w:type="pct"/>
            <w:shd w:val="clear" w:color="auto" w:fill="D9D9D9" w:themeFill="background1" w:themeFillShade="D9"/>
          </w:tcPr>
          <w:p w14:paraId="64B6EAA3" w14:textId="77777777" w:rsidR="0029582E" w:rsidRDefault="0029582E" w:rsidP="0029582E">
            <w:pPr>
              <w:spacing w:before="20" w:after="20"/>
              <w:rPr>
                <w:rFonts w:ascii="Calibri" w:hAnsi="Calibri" w:cs="Arial"/>
                <w:sz w:val="20"/>
                <w:szCs w:val="20"/>
              </w:rPr>
            </w:pPr>
            <w:r>
              <w:rPr>
                <w:rFonts w:ascii="Calibri" w:hAnsi="Calibri" w:cs="Arial"/>
                <w:sz w:val="20"/>
                <w:szCs w:val="20"/>
              </w:rPr>
              <w:t>No CPE</w:t>
            </w:r>
          </w:p>
        </w:tc>
      </w:tr>
      <w:tr w:rsidR="001C5108" w14:paraId="1F401CD7" w14:textId="77777777" w:rsidTr="008818BA">
        <w:trPr>
          <w:jc w:val="center"/>
        </w:trPr>
        <w:tc>
          <w:tcPr>
            <w:tcW w:w="912" w:type="pct"/>
          </w:tcPr>
          <w:p w14:paraId="35D6A080" w14:textId="345BB144" w:rsidR="0029582E" w:rsidRPr="008834AE" w:rsidRDefault="000A0BF5" w:rsidP="00400080">
            <w:pPr>
              <w:spacing w:before="20" w:after="20"/>
              <w:rPr>
                <w:rFonts w:ascii="Calibri" w:hAnsi="Calibri" w:cs="Arial"/>
                <w:b/>
                <w:sz w:val="20"/>
                <w:szCs w:val="20"/>
              </w:rPr>
            </w:pPr>
            <w:bookmarkStart w:id="4" w:name="_Hlk131421313"/>
            <w:r>
              <w:rPr>
                <w:rFonts w:ascii="Calibri" w:hAnsi="Calibri" w:cs="Arial"/>
                <w:b/>
                <w:sz w:val="20"/>
                <w:szCs w:val="20"/>
              </w:rPr>
              <w:t>9</w:t>
            </w:r>
            <w:r w:rsidR="0029582E" w:rsidRPr="008834AE">
              <w:rPr>
                <w:rFonts w:ascii="Calibri" w:hAnsi="Calibri" w:cs="Arial"/>
                <w:b/>
                <w:sz w:val="20"/>
                <w:szCs w:val="20"/>
              </w:rPr>
              <w:t>:</w:t>
            </w:r>
            <w:r>
              <w:rPr>
                <w:rFonts w:ascii="Calibri" w:hAnsi="Calibri" w:cs="Arial"/>
                <w:b/>
                <w:sz w:val="20"/>
                <w:szCs w:val="20"/>
              </w:rPr>
              <w:t>40</w:t>
            </w:r>
            <w:r w:rsidR="0029582E" w:rsidRPr="008834AE">
              <w:rPr>
                <w:rFonts w:ascii="Calibri" w:hAnsi="Calibri" w:cs="Arial"/>
                <w:b/>
                <w:sz w:val="20"/>
                <w:szCs w:val="20"/>
              </w:rPr>
              <w:t xml:space="preserve"> – </w:t>
            </w:r>
            <w:r>
              <w:rPr>
                <w:rFonts w:ascii="Calibri" w:hAnsi="Calibri" w:cs="Arial"/>
                <w:b/>
                <w:sz w:val="20"/>
                <w:szCs w:val="20"/>
              </w:rPr>
              <w:t>11:20</w:t>
            </w:r>
            <w:r w:rsidR="0029582E" w:rsidRPr="008834AE">
              <w:rPr>
                <w:rFonts w:ascii="Calibri" w:hAnsi="Calibri" w:cs="Arial"/>
                <w:b/>
                <w:sz w:val="20"/>
                <w:szCs w:val="20"/>
              </w:rPr>
              <w:t xml:space="preserve"> a.m.</w:t>
            </w:r>
            <w:bookmarkEnd w:id="4"/>
          </w:p>
        </w:tc>
        <w:tc>
          <w:tcPr>
            <w:tcW w:w="674" w:type="pct"/>
          </w:tcPr>
          <w:p w14:paraId="05D80DF8" w14:textId="2BB4E85C" w:rsidR="0029582E" w:rsidRPr="00721D5A" w:rsidRDefault="000A0BF5" w:rsidP="00400080">
            <w:pPr>
              <w:spacing w:before="20" w:after="20"/>
              <w:rPr>
                <w:rFonts w:ascii="Calibri" w:hAnsi="Calibri" w:cs="Arial"/>
                <w:sz w:val="20"/>
                <w:szCs w:val="20"/>
              </w:rPr>
            </w:pPr>
            <w:r>
              <w:rPr>
                <w:rFonts w:ascii="Calibri" w:hAnsi="Calibri" w:cs="Arial"/>
                <w:sz w:val="20"/>
                <w:szCs w:val="20"/>
              </w:rPr>
              <w:t>100</w:t>
            </w:r>
          </w:p>
        </w:tc>
        <w:tc>
          <w:tcPr>
            <w:tcW w:w="1995" w:type="pct"/>
          </w:tcPr>
          <w:p w14:paraId="67BDD9F9" w14:textId="77777777" w:rsidR="00DB32C2" w:rsidRDefault="00CD7939" w:rsidP="008E5294">
            <w:pPr>
              <w:rPr>
                <w:rFonts w:ascii="Calibri" w:hAnsi="Calibri" w:cs="Arial"/>
                <w:b/>
                <w:bCs/>
                <w:sz w:val="20"/>
                <w:szCs w:val="20"/>
              </w:rPr>
            </w:pPr>
            <w:r w:rsidRPr="00CD7939">
              <w:rPr>
                <w:rFonts w:ascii="Calibri" w:hAnsi="Calibri" w:cs="Arial"/>
                <w:b/>
                <w:bCs/>
                <w:sz w:val="20"/>
                <w:szCs w:val="20"/>
              </w:rPr>
              <w:t>Advanced IT Audit Techniques and Procedures</w:t>
            </w:r>
          </w:p>
          <w:p w14:paraId="4C9C90CD" w14:textId="5AE13069" w:rsidR="002B43E6" w:rsidRPr="002B43E6" w:rsidRDefault="002B43E6" w:rsidP="008E5294">
            <w:pPr>
              <w:rPr>
                <w:rFonts w:ascii="Calibri" w:hAnsi="Calibri" w:cs="Arial"/>
                <w:sz w:val="20"/>
                <w:szCs w:val="20"/>
              </w:rPr>
            </w:pPr>
            <w:bookmarkStart w:id="5" w:name="_Hlk131421354"/>
            <w:r>
              <w:rPr>
                <w:rFonts w:ascii="Calibri" w:hAnsi="Calibri" w:cs="Arial"/>
                <w:sz w:val="20"/>
                <w:szCs w:val="20"/>
              </w:rPr>
              <w:t>This session</w:t>
            </w:r>
            <w:r w:rsidRPr="00A14368">
              <w:rPr>
                <w:rFonts w:ascii="Calibri" w:hAnsi="Calibri" w:cs="Arial"/>
                <w:sz w:val="20"/>
                <w:szCs w:val="20"/>
              </w:rPr>
              <w:t xml:space="preserve"> provides </w:t>
            </w:r>
            <w:bookmarkEnd w:id="5"/>
            <w:r w:rsidRPr="00A14368">
              <w:rPr>
                <w:rFonts w:ascii="Calibri" w:hAnsi="Calibri" w:cs="Arial"/>
                <w:sz w:val="20"/>
                <w:szCs w:val="20"/>
              </w:rPr>
              <w:t>discussion on advance information technology techniques and procedures with a focus on operating systems, databases, virtual machines, security, and application controls.</w:t>
            </w:r>
          </w:p>
        </w:tc>
        <w:tc>
          <w:tcPr>
            <w:tcW w:w="678" w:type="pct"/>
          </w:tcPr>
          <w:p w14:paraId="2D6BDAAC" w14:textId="57D9C1D7" w:rsidR="0029582E" w:rsidRDefault="00CD7939" w:rsidP="00400080">
            <w:pPr>
              <w:spacing w:before="20" w:after="20"/>
              <w:rPr>
                <w:rFonts w:ascii="Calibri" w:hAnsi="Calibri" w:cs="Arial"/>
                <w:sz w:val="20"/>
                <w:szCs w:val="20"/>
              </w:rPr>
            </w:pPr>
            <w:r w:rsidRPr="00CD7939">
              <w:rPr>
                <w:rFonts w:ascii="Calibri" w:hAnsi="Calibri" w:cs="Arial"/>
                <w:sz w:val="20"/>
                <w:szCs w:val="20"/>
              </w:rPr>
              <w:t>Joel Eshleman and Brian Boguski</w:t>
            </w:r>
          </w:p>
        </w:tc>
        <w:tc>
          <w:tcPr>
            <w:tcW w:w="741" w:type="pct"/>
          </w:tcPr>
          <w:p w14:paraId="73C41EDA" w14:textId="2BAA916A" w:rsidR="00DB337E" w:rsidRDefault="000A0BF5" w:rsidP="00400080">
            <w:pPr>
              <w:spacing w:before="20" w:after="20"/>
              <w:rPr>
                <w:rFonts w:ascii="Calibri" w:hAnsi="Calibri" w:cs="Arial"/>
                <w:sz w:val="20"/>
                <w:szCs w:val="20"/>
              </w:rPr>
            </w:pPr>
            <w:r>
              <w:rPr>
                <w:rFonts w:ascii="Calibri" w:hAnsi="Calibri" w:cs="Arial"/>
                <w:sz w:val="20"/>
                <w:szCs w:val="20"/>
              </w:rPr>
              <w:t>2.0</w:t>
            </w:r>
            <w:r w:rsidR="001B7AC2">
              <w:rPr>
                <w:rFonts w:ascii="Calibri" w:hAnsi="Calibri" w:cs="Arial"/>
                <w:sz w:val="20"/>
                <w:szCs w:val="20"/>
              </w:rPr>
              <w:t xml:space="preserve"> Credit</w:t>
            </w:r>
          </w:p>
          <w:p w14:paraId="1DB0B5EE" w14:textId="083A0B2C" w:rsidR="0029582E" w:rsidRDefault="001C5108" w:rsidP="00400080">
            <w:pPr>
              <w:spacing w:before="20" w:after="20"/>
              <w:rPr>
                <w:rFonts w:ascii="Calibri" w:hAnsi="Calibri" w:cs="Arial"/>
                <w:sz w:val="20"/>
                <w:szCs w:val="20"/>
              </w:rPr>
            </w:pPr>
            <w:r>
              <w:rPr>
                <w:rFonts w:ascii="Calibri" w:hAnsi="Calibri" w:cs="Arial"/>
                <w:sz w:val="20"/>
                <w:szCs w:val="20"/>
              </w:rPr>
              <w:t xml:space="preserve">Auditing </w:t>
            </w:r>
            <w:r w:rsidR="00FE7FB4">
              <w:rPr>
                <w:rFonts w:ascii="Calibri" w:hAnsi="Calibri" w:cs="Arial"/>
                <w:sz w:val="20"/>
                <w:szCs w:val="20"/>
              </w:rPr>
              <w:t xml:space="preserve">(Governmental) </w:t>
            </w:r>
          </w:p>
        </w:tc>
      </w:tr>
      <w:tr w:rsidR="001C5108" w14:paraId="2039A353" w14:textId="77777777" w:rsidTr="00FE1477">
        <w:trPr>
          <w:jc w:val="center"/>
        </w:trPr>
        <w:tc>
          <w:tcPr>
            <w:tcW w:w="912" w:type="pct"/>
            <w:shd w:val="clear" w:color="auto" w:fill="D9D9D9" w:themeFill="background1" w:themeFillShade="D9"/>
          </w:tcPr>
          <w:p w14:paraId="799F327A" w14:textId="6A94FD1E" w:rsidR="001B7AC2" w:rsidRPr="008834AE" w:rsidRDefault="00FE1477" w:rsidP="001B7AC2">
            <w:pPr>
              <w:spacing w:before="20" w:after="20"/>
              <w:rPr>
                <w:rFonts w:ascii="Calibri" w:hAnsi="Calibri" w:cs="Arial"/>
                <w:b/>
                <w:sz w:val="20"/>
                <w:szCs w:val="20"/>
              </w:rPr>
            </w:pPr>
            <w:r w:rsidRPr="008834AE">
              <w:rPr>
                <w:rFonts w:ascii="Calibri" w:hAnsi="Calibri" w:cs="Arial"/>
                <w:b/>
                <w:sz w:val="20"/>
                <w:szCs w:val="20"/>
              </w:rPr>
              <w:t>1</w:t>
            </w:r>
            <w:r w:rsidR="000A0BF5">
              <w:rPr>
                <w:rFonts w:ascii="Calibri" w:hAnsi="Calibri" w:cs="Arial"/>
                <w:b/>
                <w:sz w:val="20"/>
                <w:szCs w:val="20"/>
              </w:rPr>
              <w:t>1</w:t>
            </w:r>
            <w:r w:rsidRPr="008834AE">
              <w:rPr>
                <w:rFonts w:ascii="Calibri" w:hAnsi="Calibri" w:cs="Arial"/>
                <w:b/>
                <w:sz w:val="20"/>
                <w:szCs w:val="20"/>
              </w:rPr>
              <w:t>:</w:t>
            </w:r>
            <w:r w:rsidR="000A0BF5">
              <w:rPr>
                <w:rFonts w:ascii="Calibri" w:hAnsi="Calibri" w:cs="Arial"/>
                <w:b/>
                <w:sz w:val="20"/>
                <w:szCs w:val="20"/>
              </w:rPr>
              <w:t>20</w:t>
            </w:r>
            <w:r w:rsidRPr="008834AE">
              <w:rPr>
                <w:rFonts w:ascii="Calibri" w:hAnsi="Calibri" w:cs="Arial"/>
                <w:b/>
                <w:sz w:val="20"/>
                <w:szCs w:val="20"/>
              </w:rPr>
              <w:t xml:space="preserve"> – </w:t>
            </w:r>
            <w:r w:rsidR="00823961">
              <w:rPr>
                <w:rFonts w:ascii="Calibri" w:hAnsi="Calibri" w:cs="Arial"/>
                <w:b/>
                <w:sz w:val="20"/>
                <w:szCs w:val="20"/>
              </w:rPr>
              <w:t>11</w:t>
            </w:r>
            <w:r w:rsidRPr="008834AE">
              <w:rPr>
                <w:rFonts w:ascii="Calibri" w:hAnsi="Calibri" w:cs="Arial"/>
                <w:b/>
                <w:sz w:val="20"/>
                <w:szCs w:val="20"/>
              </w:rPr>
              <w:t>:</w:t>
            </w:r>
            <w:r w:rsidR="00DB32C2">
              <w:rPr>
                <w:rFonts w:ascii="Calibri" w:hAnsi="Calibri" w:cs="Arial"/>
                <w:b/>
                <w:sz w:val="20"/>
                <w:szCs w:val="20"/>
              </w:rPr>
              <w:t>3</w:t>
            </w:r>
            <w:r w:rsidR="000A0BF5">
              <w:rPr>
                <w:rFonts w:ascii="Calibri" w:hAnsi="Calibri" w:cs="Arial"/>
                <w:b/>
                <w:sz w:val="20"/>
                <w:szCs w:val="20"/>
              </w:rPr>
              <w:t>5</w:t>
            </w:r>
            <w:r w:rsidRPr="008834AE">
              <w:rPr>
                <w:rFonts w:ascii="Calibri" w:hAnsi="Calibri" w:cs="Arial"/>
                <w:b/>
                <w:sz w:val="20"/>
                <w:szCs w:val="20"/>
              </w:rPr>
              <w:t xml:space="preserve"> a.m.</w:t>
            </w:r>
          </w:p>
        </w:tc>
        <w:tc>
          <w:tcPr>
            <w:tcW w:w="674" w:type="pct"/>
            <w:shd w:val="clear" w:color="auto" w:fill="D9D9D9" w:themeFill="background1" w:themeFillShade="D9"/>
          </w:tcPr>
          <w:p w14:paraId="6B60725F" w14:textId="142793E0" w:rsidR="001B7AC2" w:rsidRPr="00721D5A" w:rsidRDefault="001B7AC2" w:rsidP="001B7AC2">
            <w:pPr>
              <w:spacing w:before="20" w:after="20"/>
              <w:rPr>
                <w:rFonts w:ascii="Calibri" w:hAnsi="Calibri" w:cs="Arial"/>
                <w:sz w:val="20"/>
                <w:szCs w:val="20"/>
              </w:rPr>
            </w:pPr>
            <w:r>
              <w:rPr>
                <w:rFonts w:ascii="Calibri" w:hAnsi="Calibri" w:cs="Arial"/>
                <w:sz w:val="20"/>
                <w:szCs w:val="20"/>
              </w:rPr>
              <w:t>1</w:t>
            </w:r>
            <w:r w:rsidR="002A7DD9">
              <w:rPr>
                <w:rFonts w:ascii="Calibri" w:hAnsi="Calibri" w:cs="Arial"/>
                <w:sz w:val="20"/>
                <w:szCs w:val="20"/>
              </w:rPr>
              <w:t>5</w:t>
            </w:r>
          </w:p>
        </w:tc>
        <w:tc>
          <w:tcPr>
            <w:tcW w:w="1995" w:type="pct"/>
            <w:shd w:val="clear" w:color="auto" w:fill="D9D9D9" w:themeFill="background1" w:themeFillShade="D9"/>
          </w:tcPr>
          <w:p w14:paraId="6E1090AF" w14:textId="1573758D" w:rsidR="001B7AC2" w:rsidRPr="00721D5A" w:rsidRDefault="001B7AC2" w:rsidP="001B7AC2">
            <w:pPr>
              <w:spacing w:before="20" w:after="20"/>
              <w:rPr>
                <w:rFonts w:ascii="Calibri" w:hAnsi="Calibri" w:cs="Arial"/>
                <w:sz w:val="20"/>
                <w:szCs w:val="20"/>
              </w:rPr>
            </w:pPr>
            <w:r>
              <w:rPr>
                <w:rFonts w:ascii="Calibri" w:hAnsi="Calibri" w:cs="Arial"/>
                <w:sz w:val="20"/>
                <w:szCs w:val="20"/>
              </w:rPr>
              <w:t>Break</w:t>
            </w:r>
          </w:p>
        </w:tc>
        <w:tc>
          <w:tcPr>
            <w:tcW w:w="678" w:type="pct"/>
            <w:shd w:val="clear" w:color="auto" w:fill="D9D9D9" w:themeFill="background1" w:themeFillShade="D9"/>
          </w:tcPr>
          <w:p w14:paraId="0C8B7241" w14:textId="77777777" w:rsidR="001B7AC2" w:rsidRDefault="001B7AC2" w:rsidP="001B7AC2">
            <w:pPr>
              <w:spacing w:before="20" w:after="20"/>
              <w:rPr>
                <w:rFonts w:ascii="Calibri" w:hAnsi="Calibri" w:cs="Arial"/>
                <w:sz w:val="20"/>
                <w:szCs w:val="20"/>
              </w:rPr>
            </w:pPr>
          </w:p>
        </w:tc>
        <w:tc>
          <w:tcPr>
            <w:tcW w:w="741" w:type="pct"/>
            <w:shd w:val="clear" w:color="auto" w:fill="D9D9D9" w:themeFill="background1" w:themeFillShade="D9"/>
          </w:tcPr>
          <w:p w14:paraId="5CAAD1A6" w14:textId="6EE38355" w:rsidR="001B7AC2" w:rsidRDefault="008818BA" w:rsidP="001B7AC2">
            <w:pPr>
              <w:spacing w:before="20" w:after="20"/>
              <w:rPr>
                <w:rFonts w:ascii="Calibri" w:hAnsi="Calibri" w:cs="Arial"/>
                <w:sz w:val="20"/>
                <w:szCs w:val="20"/>
              </w:rPr>
            </w:pPr>
            <w:r>
              <w:rPr>
                <w:rFonts w:ascii="Calibri" w:hAnsi="Calibri" w:cs="Arial"/>
                <w:sz w:val="20"/>
                <w:szCs w:val="20"/>
              </w:rPr>
              <w:t>No CPE</w:t>
            </w:r>
          </w:p>
        </w:tc>
      </w:tr>
      <w:tr w:rsidR="001C5108" w14:paraId="765922FB" w14:textId="77777777" w:rsidTr="008818BA">
        <w:trPr>
          <w:jc w:val="center"/>
        </w:trPr>
        <w:tc>
          <w:tcPr>
            <w:tcW w:w="912" w:type="pct"/>
          </w:tcPr>
          <w:p w14:paraId="5E3B6EB5" w14:textId="43FD9376" w:rsidR="00DB337E" w:rsidRPr="008834AE" w:rsidRDefault="00DB337E" w:rsidP="00DB337E">
            <w:pPr>
              <w:spacing w:before="20" w:after="20"/>
              <w:rPr>
                <w:rFonts w:ascii="Calibri" w:hAnsi="Calibri" w:cs="Arial"/>
                <w:b/>
                <w:sz w:val="20"/>
                <w:szCs w:val="20"/>
              </w:rPr>
            </w:pPr>
            <w:bookmarkStart w:id="6" w:name="_Hlk131421539"/>
            <w:r w:rsidRPr="008834AE">
              <w:rPr>
                <w:rFonts w:ascii="Calibri" w:hAnsi="Calibri" w:cs="Arial"/>
                <w:b/>
                <w:sz w:val="20"/>
                <w:szCs w:val="20"/>
              </w:rPr>
              <w:t>1</w:t>
            </w:r>
            <w:r w:rsidR="00823961">
              <w:rPr>
                <w:rFonts w:ascii="Calibri" w:hAnsi="Calibri" w:cs="Arial"/>
                <w:b/>
                <w:sz w:val="20"/>
                <w:szCs w:val="20"/>
              </w:rPr>
              <w:t>1</w:t>
            </w:r>
            <w:r w:rsidRPr="008834AE">
              <w:rPr>
                <w:rFonts w:ascii="Calibri" w:hAnsi="Calibri" w:cs="Arial"/>
                <w:b/>
                <w:sz w:val="20"/>
                <w:szCs w:val="20"/>
              </w:rPr>
              <w:t>:</w:t>
            </w:r>
            <w:r w:rsidR="00DB32C2">
              <w:rPr>
                <w:rFonts w:ascii="Calibri" w:hAnsi="Calibri" w:cs="Arial"/>
                <w:b/>
                <w:sz w:val="20"/>
                <w:szCs w:val="20"/>
              </w:rPr>
              <w:t>3</w:t>
            </w:r>
            <w:r w:rsidR="000A0BF5">
              <w:rPr>
                <w:rFonts w:ascii="Calibri" w:hAnsi="Calibri" w:cs="Arial"/>
                <w:b/>
                <w:sz w:val="20"/>
                <w:szCs w:val="20"/>
              </w:rPr>
              <w:t>5</w:t>
            </w:r>
            <w:r w:rsidRPr="008834AE">
              <w:rPr>
                <w:rFonts w:ascii="Calibri" w:hAnsi="Calibri" w:cs="Arial"/>
                <w:b/>
                <w:sz w:val="20"/>
                <w:szCs w:val="20"/>
              </w:rPr>
              <w:t xml:space="preserve"> – </w:t>
            </w:r>
            <w:r w:rsidR="002A7DD9">
              <w:rPr>
                <w:rFonts w:ascii="Calibri" w:hAnsi="Calibri" w:cs="Arial"/>
                <w:b/>
                <w:sz w:val="20"/>
                <w:szCs w:val="20"/>
              </w:rPr>
              <w:t>12</w:t>
            </w:r>
            <w:r w:rsidRPr="008834AE">
              <w:rPr>
                <w:rFonts w:ascii="Calibri" w:hAnsi="Calibri" w:cs="Arial"/>
                <w:b/>
                <w:sz w:val="20"/>
                <w:szCs w:val="20"/>
              </w:rPr>
              <w:t>:</w:t>
            </w:r>
            <w:r w:rsidR="002A7DD9">
              <w:rPr>
                <w:rFonts w:ascii="Calibri" w:hAnsi="Calibri" w:cs="Arial"/>
                <w:b/>
                <w:sz w:val="20"/>
                <w:szCs w:val="20"/>
              </w:rPr>
              <w:t>2</w:t>
            </w:r>
            <w:r w:rsidR="00CD7939">
              <w:rPr>
                <w:rFonts w:ascii="Calibri" w:hAnsi="Calibri" w:cs="Arial"/>
                <w:b/>
                <w:sz w:val="20"/>
                <w:szCs w:val="20"/>
              </w:rPr>
              <w:t>5</w:t>
            </w:r>
            <w:r w:rsidRPr="008834AE">
              <w:rPr>
                <w:rFonts w:ascii="Calibri" w:hAnsi="Calibri" w:cs="Arial"/>
                <w:b/>
                <w:sz w:val="20"/>
                <w:szCs w:val="20"/>
              </w:rPr>
              <w:t xml:space="preserve"> </w:t>
            </w:r>
            <w:r>
              <w:rPr>
                <w:rFonts w:ascii="Calibri" w:hAnsi="Calibri" w:cs="Arial"/>
                <w:b/>
                <w:sz w:val="20"/>
                <w:szCs w:val="20"/>
              </w:rPr>
              <w:t>p</w:t>
            </w:r>
            <w:r w:rsidRPr="008834AE">
              <w:rPr>
                <w:rFonts w:ascii="Calibri" w:hAnsi="Calibri" w:cs="Arial"/>
                <w:b/>
                <w:sz w:val="20"/>
                <w:szCs w:val="20"/>
              </w:rPr>
              <w:t>.m.</w:t>
            </w:r>
            <w:bookmarkEnd w:id="6"/>
          </w:p>
        </w:tc>
        <w:tc>
          <w:tcPr>
            <w:tcW w:w="674" w:type="pct"/>
          </w:tcPr>
          <w:p w14:paraId="29130181" w14:textId="0BC8C903" w:rsidR="00DB337E" w:rsidRPr="00721D5A" w:rsidRDefault="00DB32C2" w:rsidP="00DB337E">
            <w:pPr>
              <w:spacing w:before="20" w:after="20"/>
              <w:rPr>
                <w:rFonts w:ascii="Calibri" w:hAnsi="Calibri" w:cs="Arial"/>
                <w:sz w:val="20"/>
                <w:szCs w:val="20"/>
              </w:rPr>
            </w:pPr>
            <w:r>
              <w:rPr>
                <w:rFonts w:ascii="Calibri" w:hAnsi="Calibri" w:cs="Arial"/>
                <w:sz w:val="20"/>
                <w:szCs w:val="20"/>
              </w:rPr>
              <w:t>50</w:t>
            </w:r>
          </w:p>
        </w:tc>
        <w:tc>
          <w:tcPr>
            <w:tcW w:w="1995" w:type="pct"/>
          </w:tcPr>
          <w:p w14:paraId="756A0926" w14:textId="77777777" w:rsidR="00823961" w:rsidRDefault="00DB32C2" w:rsidP="00DB337E">
            <w:pPr>
              <w:rPr>
                <w:rFonts w:ascii="Calibri" w:hAnsi="Calibri" w:cs="Arial"/>
                <w:b/>
                <w:bCs/>
                <w:sz w:val="20"/>
                <w:szCs w:val="20"/>
              </w:rPr>
            </w:pPr>
            <w:r w:rsidRPr="00DB32C2">
              <w:rPr>
                <w:rFonts w:ascii="Calibri" w:hAnsi="Calibri" w:cs="Arial"/>
                <w:b/>
                <w:bCs/>
                <w:sz w:val="20"/>
                <w:szCs w:val="20"/>
              </w:rPr>
              <w:t>Current Fraud Risks Facing Local Governments</w:t>
            </w:r>
          </w:p>
          <w:p w14:paraId="592D6CFB" w14:textId="73B1B764" w:rsidR="00DB32C2" w:rsidRPr="00CD7939" w:rsidRDefault="00CD7939" w:rsidP="00DB337E">
            <w:pPr>
              <w:rPr>
                <w:rFonts w:ascii="Calibri" w:hAnsi="Calibri" w:cs="Arial"/>
                <w:sz w:val="20"/>
                <w:szCs w:val="20"/>
              </w:rPr>
            </w:pPr>
            <w:r w:rsidRPr="00CD7939">
              <w:rPr>
                <w:rFonts w:ascii="Calibri" w:hAnsi="Calibri" w:cs="Arial"/>
                <w:sz w:val="20"/>
                <w:szCs w:val="20"/>
              </w:rPr>
              <w:t>This session will discuss important facts and concepts related to fraud awareness and prevention to help you and your agency know what red flags and indicators to watch out for. We will also discuss recent fraud cases and current fraud trends with state and local governments</w:t>
            </w:r>
          </w:p>
        </w:tc>
        <w:tc>
          <w:tcPr>
            <w:tcW w:w="678" w:type="pct"/>
          </w:tcPr>
          <w:p w14:paraId="3EBABF16" w14:textId="2F8F3727" w:rsidR="00DB337E" w:rsidRDefault="00DB32C2" w:rsidP="00DB337E">
            <w:pPr>
              <w:spacing w:before="20" w:after="20"/>
              <w:rPr>
                <w:rFonts w:ascii="Calibri" w:hAnsi="Calibri" w:cs="Arial"/>
                <w:sz w:val="20"/>
                <w:szCs w:val="20"/>
              </w:rPr>
            </w:pPr>
            <w:bookmarkStart w:id="7" w:name="_Hlk131421556"/>
            <w:r>
              <w:rPr>
                <w:rFonts w:ascii="Calibri" w:hAnsi="Calibri" w:cs="Arial"/>
                <w:sz w:val="20"/>
                <w:szCs w:val="20"/>
              </w:rPr>
              <w:t>Ayla Grady and Frank Rudewicz</w:t>
            </w:r>
            <w:bookmarkEnd w:id="7"/>
          </w:p>
        </w:tc>
        <w:tc>
          <w:tcPr>
            <w:tcW w:w="741" w:type="pct"/>
          </w:tcPr>
          <w:p w14:paraId="697B829B" w14:textId="53371890" w:rsidR="00DB337E" w:rsidRDefault="00DB337E" w:rsidP="00DB337E">
            <w:pPr>
              <w:spacing w:before="20" w:after="20"/>
              <w:rPr>
                <w:rFonts w:ascii="Calibri" w:hAnsi="Calibri" w:cs="Arial"/>
                <w:sz w:val="20"/>
                <w:szCs w:val="20"/>
              </w:rPr>
            </w:pPr>
            <w:r>
              <w:rPr>
                <w:rFonts w:ascii="Calibri" w:hAnsi="Calibri" w:cs="Arial"/>
                <w:sz w:val="20"/>
                <w:szCs w:val="20"/>
              </w:rPr>
              <w:t>1</w:t>
            </w:r>
            <w:r w:rsidR="00823961">
              <w:rPr>
                <w:rFonts w:ascii="Calibri" w:hAnsi="Calibri" w:cs="Arial"/>
                <w:sz w:val="20"/>
                <w:szCs w:val="20"/>
              </w:rPr>
              <w:t>.</w:t>
            </w:r>
            <w:r w:rsidR="00DB32C2">
              <w:rPr>
                <w:rFonts w:ascii="Calibri" w:hAnsi="Calibri" w:cs="Arial"/>
                <w:sz w:val="20"/>
                <w:szCs w:val="20"/>
              </w:rPr>
              <w:t>0</w:t>
            </w:r>
            <w:r>
              <w:rPr>
                <w:rFonts w:ascii="Calibri" w:hAnsi="Calibri" w:cs="Arial"/>
                <w:sz w:val="20"/>
                <w:szCs w:val="20"/>
              </w:rPr>
              <w:t xml:space="preserve"> Credit</w:t>
            </w:r>
          </w:p>
          <w:p w14:paraId="2FF3CB78" w14:textId="77777777" w:rsidR="0031296B" w:rsidRPr="0041463D" w:rsidRDefault="0031296B" w:rsidP="0031296B">
            <w:pPr>
              <w:spacing w:before="20" w:after="20"/>
              <w:rPr>
                <w:rFonts w:ascii="Calibri" w:hAnsi="Calibri" w:cs="Arial"/>
                <w:sz w:val="20"/>
                <w:szCs w:val="20"/>
              </w:rPr>
            </w:pPr>
            <w:r w:rsidRPr="0041463D">
              <w:rPr>
                <w:rFonts w:ascii="Calibri" w:hAnsi="Calibri" w:cs="Arial"/>
                <w:sz w:val="20"/>
                <w:szCs w:val="20"/>
              </w:rPr>
              <w:t>Auditing</w:t>
            </w:r>
          </w:p>
          <w:p w14:paraId="1D418A08" w14:textId="36D17BB5" w:rsidR="00DB337E" w:rsidRDefault="0031296B" w:rsidP="0031296B">
            <w:pPr>
              <w:spacing w:before="20" w:after="20"/>
              <w:rPr>
                <w:rFonts w:ascii="Calibri" w:hAnsi="Calibri" w:cs="Arial"/>
                <w:sz w:val="20"/>
                <w:szCs w:val="20"/>
              </w:rPr>
            </w:pPr>
            <w:r w:rsidRPr="0041463D">
              <w:rPr>
                <w:rFonts w:ascii="Calibri" w:hAnsi="Calibri" w:cs="Arial"/>
                <w:sz w:val="20"/>
                <w:szCs w:val="20"/>
              </w:rPr>
              <w:t>(Governmental)</w:t>
            </w:r>
          </w:p>
        </w:tc>
      </w:tr>
    </w:tbl>
    <w:p w14:paraId="39E4AD92" w14:textId="52E48F79" w:rsidR="00770C08" w:rsidRDefault="00770C08"/>
    <w:p w14:paraId="2560FBB0" w14:textId="14A4438A" w:rsidR="002A7DD9" w:rsidRDefault="002A7DD9"/>
    <w:p w14:paraId="7CBFCC3D" w14:textId="77777777" w:rsidR="002A7DD9" w:rsidRDefault="002A7DD9"/>
    <w:sectPr w:rsidR="002A7DD9" w:rsidSect="008818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C27DE"/>
    <w:multiLevelType w:val="multilevel"/>
    <w:tmpl w:val="40E2B13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506F7AC7"/>
    <w:multiLevelType w:val="hybridMultilevel"/>
    <w:tmpl w:val="DEC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767477">
    <w:abstractNumId w:val="1"/>
  </w:num>
  <w:num w:numId="2" w16cid:durableId="1969357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C08"/>
    <w:rsid w:val="000A0BF5"/>
    <w:rsid w:val="00133380"/>
    <w:rsid w:val="001B7AC2"/>
    <w:rsid w:val="001C5108"/>
    <w:rsid w:val="00276C8C"/>
    <w:rsid w:val="0029582E"/>
    <w:rsid w:val="002A7DD9"/>
    <w:rsid w:val="002A7DE1"/>
    <w:rsid w:val="002B43E6"/>
    <w:rsid w:val="0031296B"/>
    <w:rsid w:val="0034679F"/>
    <w:rsid w:val="004142D7"/>
    <w:rsid w:val="004279B0"/>
    <w:rsid w:val="00561ECF"/>
    <w:rsid w:val="005815F0"/>
    <w:rsid w:val="005F106B"/>
    <w:rsid w:val="0071665D"/>
    <w:rsid w:val="00770C08"/>
    <w:rsid w:val="007D6ABE"/>
    <w:rsid w:val="00823961"/>
    <w:rsid w:val="008501E8"/>
    <w:rsid w:val="00874802"/>
    <w:rsid w:val="008818BA"/>
    <w:rsid w:val="008834AE"/>
    <w:rsid w:val="008B0F61"/>
    <w:rsid w:val="008E5294"/>
    <w:rsid w:val="00903976"/>
    <w:rsid w:val="009D0DEC"/>
    <w:rsid w:val="009E7F62"/>
    <w:rsid w:val="00B33833"/>
    <w:rsid w:val="00B8059D"/>
    <w:rsid w:val="00BC4E6C"/>
    <w:rsid w:val="00BD5601"/>
    <w:rsid w:val="00CA025B"/>
    <w:rsid w:val="00CD7939"/>
    <w:rsid w:val="00DA3446"/>
    <w:rsid w:val="00DB32C2"/>
    <w:rsid w:val="00DB337E"/>
    <w:rsid w:val="00E47AAE"/>
    <w:rsid w:val="00E62B7C"/>
    <w:rsid w:val="00EC7010"/>
    <w:rsid w:val="00EE0536"/>
    <w:rsid w:val="00FE1477"/>
    <w:rsid w:val="00FE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0C57"/>
  <w15:docId w15:val="{B1925970-F89C-4755-BD84-5027B39D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C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4100">
      <w:bodyDiv w:val="1"/>
      <w:marLeft w:val="0"/>
      <w:marRight w:val="0"/>
      <w:marTop w:val="0"/>
      <w:marBottom w:val="0"/>
      <w:divBdr>
        <w:top w:val="none" w:sz="0" w:space="0" w:color="auto"/>
        <w:left w:val="none" w:sz="0" w:space="0" w:color="auto"/>
        <w:bottom w:val="none" w:sz="0" w:space="0" w:color="auto"/>
        <w:right w:val="none" w:sz="0" w:space="0" w:color="auto"/>
      </w:divBdr>
    </w:div>
    <w:div w:id="110514611">
      <w:bodyDiv w:val="1"/>
      <w:marLeft w:val="0"/>
      <w:marRight w:val="0"/>
      <w:marTop w:val="0"/>
      <w:marBottom w:val="0"/>
      <w:divBdr>
        <w:top w:val="none" w:sz="0" w:space="0" w:color="auto"/>
        <w:left w:val="none" w:sz="0" w:space="0" w:color="auto"/>
        <w:bottom w:val="none" w:sz="0" w:space="0" w:color="auto"/>
        <w:right w:val="none" w:sz="0" w:space="0" w:color="auto"/>
      </w:divBdr>
    </w:div>
    <w:div w:id="348337037">
      <w:bodyDiv w:val="1"/>
      <w:marLeft w:val="0"/>
      <w:marRight w:val="0"/>
      <w:marTop w:val="0"/>
      <w:marBottom w:val="0"/>
      <w:divBdr>
        <w:top w:val="none" w:sz="0" w:space="0" w:color="auto"/>
        <w:left w:val="none" w:sz="0" w:space="0" w:color="auto"/>
        <w:bottom w:val="none" w:sz="0" w:space="0" w:color="auto"/>
        <w:right w:val="none" w:sz="0" w:space="0" w:color="auto"/>
      </w:divBdr>
    </w:div>
    <w:div w:id="406002669">
      <w:bodyDiv w:val="1"/>
      <w:marLeft w:val="0"/>
      <w:marRight w:val="0"/>
      <w:marTop w:val="0"/>
      <w:marBottom w:val="0"/>
      <w:divBdr>
        <w:top w:val="none" w:sz="0" w:space="0" w:color="auto"/>
        <w:left w:val="none" w:sz="0" w:space="0" w:color="auto"/>
        <w:bottom w:val="none" w:sz="0" w:space="0" w:color="auto"/>
        <w:right w:val="none" w:sz="0" w:space="0" w:color="auto"/>
      </w:divBdr>
    </w:div>
    <w:div w:id="452986790">
      <w:bodyDiv w:val="1"/>
      <w:marLeft w:val="0"/>
      <w:marRight w:val="0"/>
      <w:marTop w:val="0"/>
      <w:marBottom w:val="0"/>
      <w:divBdr>
        <w:top w:val="none" w:sz="0" w:space="0" w:color="auto"/>
        <w:left w:val="none" w:sz="0" w:space="0" w:color="auto"/>
        <w:bottom w:val="none" w:sz="0" w:space="0" w:color="auto"/>
        <w:right w:val="none" w:sz="0" w:space="0" w:color="auto"/>
      </w:divBdr>
    </w:div>
    <w:div w:id="593251319">
      <w:bodyDiv w:val="1"/>
      <w:marLeft w:val="0"/>
      <w:marRight w:val="0"/>
      <w:marTop w:val="0"/>
      <w:marBottom w:val="0"/>
      <w:divBdr>
        <w:top w:val="none" w:sz="0" w:space="0" w:color="auto"/>
        <w:left w:val="none" w:sz="0" w:space="0" w:color="auto"/>
        <w:bottom w:val="none" w:sz="0" w:space="0" w:color="auto"/>
        <w:right w:val="none" w:sz="0" w:space="0" w:color="auto"/>
      </w:divBdr>
    </w:div>
    <w:div w:id="1218280646">
      <w:bodyDiv w:val="1"/>
      <w:marLeft w:val="0"/>
      <w:marRight w:val="0"/>
      <w:marTop w:val="0"/>
      <w:marBottom w:val="0"/>
      <w:divBdr>
        <w:top w:val="none" w:sz="0" w:space="0" w:color="auto"/>
        <w:left w:val="none" w:sz="0" w:space="0" w:color="auto"/>
        <w:bottom w:val="none" w:sz="0" w:space="0" w:color="auto"/>
        <w:right w:val="none" w:sz="0" w:space="0" w:color="auto"/>
      </w:divBdr>
    </w:div>
    <w:div w:id="1413432376">
      <w:bodyDiv w:val="1"/>
      <w:marLeft w:val="0"/>
      <w:marRight w:val="0"/>
      <w:marTop w:val="0"/>
      <w:marBottom w:val="0"/>
      <w:divBdr>
        <w:top w:val="none" w:sz="0" w:space="0" w:color="auto"/>
        <w:left w:val="none" w:sz="0" w:space="0" w:color="auto"/>
        <w:bottom w:val="none" w:sz="0" w:space="0" w:color="auto"/>
        <w:right w:val="none" w:sz="0" w:space="0" w:color="auto"/>
      </w:divBdr>
    </w:div>
    <w:div w:id="1447583789">
      <w:bodyDiv w:val="1"/>
      <w:marLeft w:val="0"/>
      <w:marRight w:val="0"/>
      <w:marTop w:val="0"/>
      <w:marBottom w:val="0"/>
      <w:divBdr>
        <w:top w:val="none" w:sz="0" w:space="0" w:color="auto"/>
        <w:left w:val="none" w:sz="0" w:space="0" w:color="auto"/>
        <w:bottom w:val="none" w:sz="0" w:space="0" w:color="auto"/>
        <w:right w:val="none" w:sz="0" w:space="0" w:color="auto"/>
      </w:divBdr>
    </w:div>
    <w:div w:id="1455372194">
      <w:bodyDiv w:val="1"/>
      <w:marLeft w:val="0"/>
      <w:marRight w:val="0"/>
      <w:marTop w:val="0"/>
      <w:marBottom w:val="0"/>
      <w:divBdr>
        <w:top w:val="none" w:sz="0" w:space="0" w:color="auto"/>
        <w:left w:val="none" w:sz="0" w:space="0" w:color="auto"/>
        <w:bottom w:val="none" w:sz="0" w:space="0" w:color="auto"/>
        <w:right w:val="none" w:sz="0" w:space="0" w:color="auto"/>
      </w:divBdr>
    </w:div>
    <w:div w:id="181436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CliftonLarsonAllen</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espencer</dc:creator>
  <cp:lastModifiedBy>Craig, Tami</cp:lastModifiedBy>
  <cp:revision>10</cp:revision>
  <dcterms:created xsi:type="dcterms:W3CDTF">2023-03-06T14:26:00Z</dcterms:created>
  <dcterms:modified xsi:type="dcterms:W3CDTF">2023-04-04T16:31:00Z</dcterms:modified>
</cp:coreProperties>
</file>